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58" w:rsidRDefault="00BB5A3A" w:rsidP="00D12456">
      <w:pPr>
        <w:rPr>
          <w:rFonts w:ascii="Comic Sans MS" w:hAnsi="Comic Sans MS" w:cs="Arial"/>
          <w:b/>
          <w:color w:val="FF0000"/>
          <w:sz w:val="40"/>
          <w:szCs w:val="40"/>
        </w:rPr>
      </w:pPr>
      <w:r>
        <w:rPr>
          <w:rFonts w:ascii="Comic Sans MS" w:hAnsi="Comic Sans MS" w:cs="Arial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5318760</wp:posOffset>
            </wp:positionH>
            <wp:positionV relativeFrom="margin">
              <wp:posOffset>-756920</wp:posOffset>
            </wp:positionV>
            <wp:extent cx="971550" cy="1084580"/>
            <wp:effectExtent l="19050" t="0" r="0" b="0"/>
            <wp:wrapNone/>
            <wp:docPr id="2" name="Immagin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E58" w:rsidRPr="00F81885">
        <w:rPr>
          <w:rFonts w:ascii="Comic Sans MS" w:hAnsi="Comic Sans MS" w:cs="Arial"/>
          <w:b/>
          <w:color w:val="FF0000"/>
          <w:sz w:val="40"/>
          <w:szCs w:val="40"/>
        </w:rPr>
        <w:t>MUSICA E COCCOLE</w:t>
      </w:r>
      <w:r w:rsidR="00D12456" w:rsidRPr="00D12456">
        <w:rPr>
          <w:rFonts w:ascii="Comic Sans MS" w:hAnsi="Comic Sans MS" w:cs="Arial"/>
          <w:b/>
          <w:noProof/>
          <w:color w:val="FF0000"/>
          <w:sz w:val="40"/>
          <w:szCs w:val="40"/>
        </w:rPr>
        <w:drawing>
          <wp:inline distT="0" distB="0" distL="0" distR="0">
            <wp:extent cx="2050388" cy="989266"/>
            <wp:effectExtent l="76200" t="133350" r="64162" b="115634"/>
            <wp:docPr id="8" name="Immagine 5" descr="musica_pentagram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musica_pentagramma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151305">
                      <a:off x="0" y="0"/>
                      <a:ext cx="2052072" cy="99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FA4" w:rsidRDefault="00760F06" w:rsidP="00F81885">
      <w:pPr>
        <w:jc w:val="center"/>
        <w:rPr>
          <w:rFonts w:ascii="Arial" w:hAnsi="Arial" w:cs="Arial"/>
        </w:rPr>
      </w:pPr>
      <w:r w:rsidRPr="00B20885">
        <w:rPr>
          <w:rFonts w:ascii="Arial" w:hAnsi="Arial" w:cs="Arial"/>
        </w:rPr>
        <w:t>(Non è mai troppo pres</w:t>
      </w:r>
      <w:r w:rsidR="00FA12C6">
        <w:rPr>
          <w:rFonts w:ascii="Arial" w:hAnsi="Arial" w:cs="Arial"/>
        </w:rPr>
        <w:t>to per avvicinarsi alla musica!</w:t>
      </w:r>
      <w:r w:rsidRPr="00B20885">
        <w:rPr>
          <w:rFonts w:ascii="Arial" w:hAnsi="Arial" w:cs="Arial"/>
        </w:rPr>
        <w:t>)</w:t>
      </w:r>
    </w:p>
    <w:p w:rsidR="00760F06" w:rsidRPr="00815E58" w:rsidRDefault="00760F06" w:rsidP="00815E58">
      <w:pPr>
        <w:ind w:left="360"/>
        <w:jc w:val="center"/>
        <w:rPr>
          <w:rFonts w:ascii="Arial" w:hAnsi="Arial" w:cs="Arial"/>
          <w:b/>
        </w:rPr>
      </w:pPr>
      <w:r w:rsidRPr="00815E58">
        <w:rPr>
          <w:rFonts w:ascii="Arial" w:hAnsi="Arial" w:cs="Arial"/>
          <w:b/>
        </w:rPr>
        <w:t xml:space="preserve">Corso di Musica </w:t>
      </w:r>
      <w:r w:rsidR="00815E58">
        <w:rPr>
          <w:rFonts w:ascii="Arial" w:hAnsi="Arial" w:cs="Arial"/>
          <w:b/>
        </w:rPr>
        <w:t xml:space="preserve">per i </w:t>
      </w:r>
      <w:r w:rsidR="00C34529">
        <w:rPr>
          <w:rFonts w:ascii="Arial" w:hAnsi="Arial" w:cs="Arial"/>
          <w:b/>
        </w:rPr>
        <w:t>più piccoli</w:t>
      </w:r>
      <w:r w:rsidR="00ED3378">
        <w:rPr>
          <w:rFonts w:ascii="Arial" w:hAnsi="Arial" w:cs="Arial"/>
          <w:b/>
        </w:rPr>
        <w:t>(</w:t>
      </w:r>
      <w:r w:rsidR="00C34529">
        <w:rPr>
          <w:rFonts w:ascii="Arial" w:hAnsi="Arial" w:cs="Arial"/>
          <w:b/>
        </w:rPr>
        <w:t>18</w:t>
      </w:r>
      <w:r w:rsidR="00ED3378">
        <w:rPr>
          <w:rFonts w:ascii="Arial" w:hAnsi="Arial" w:cs="Arial"/>
          <w:b/>
        </w:rPr>
        <w:t>-3</w:t>
      </w:r>
      <w:r w:rsidR="00C34529">
        <w:rPr>
          <w:rFonts w:ascii="Arial" w:hAnsi="Arial" w:cs="Arial"/>
          <w:b/>
        </w:rPr>
        <w:t>6mesi</w:t>
      </w:r>
      <w:r w:rsidR="00ED3378">
        <w:rPr>
          <w:rFonts w:ascii="Arial" w:hAnsi="Arial" w:cs="Arial"/>
          <w:b/>
        </w:rPr>
        <w:t xml:space="preserve">) </w:t>
      </w:r>
      <w:r w:rsidRPr="00815E58">
        <w:rPr>
          <w:rFonts w:ascii="Arial" w:hAnsi="Arial" w:cs="Arial"/>
          <w:b/>
        </w:rPr>
        <w:t>secondo la metodologia di E. Gordon</w:t>
      </w:r>
    </w:p>
    <w:p w:rsidR="00760F06" w:rsidRDefault="00760F06" w:rsidP="00760F06">
      <w:pPr>
        <w:pStyle w:val="Paragrafoelenco"/>
      </w:pPr>
      <w:r w:rsidRPr="00760F06">
        <w:rPr>
          <w:i/>
        </w:rPr>
        <w:t>“Il modo migliore per aiutare il bambino a scoprire la propria voce cantata è quello di cantare per lui: così come prende a modello l’adulto che si serve della voce parlata farà lo stesso con la voce cantata”</w:t>
      </w:r>
      <w:r w:rsidRPr="00702D91">
        <w:t>E. Gordon</w:t>
      </w:r>
    </w:p>
    <w:p w:rsidR="00C34529" w:rsidRDefault="00C34529" w:rsidP="00ED3378">
      <w:pPr>
        <w:pStyle w:val="Paragrafoelenco"/>
        <w:jc w:val="center"/>
        <w:rPr>
          <w:rFonts w:ascii="Arial" w:hAnsi="Arial" w:cs="Arial"/>
          <w:b/>
          <w:sz w:val="24"/>
          <w:szCs w:val="24"/>
        </w:rPr>
      </w:pPr>
    </w:p>
    <w:p w:rsidR="001818A7" w:rsidRDefault="001818A7" w:rsidP="00ED3378">
      <w:pPr>
        <w:pStyle w:val="Paragrafoelenco"/>
        <w:jc w:val="center"/>
        <w:rPr>
          <w:rFonts w:ascii="Arial" w:hAnsi="Arial" w:cs="Arial"/>
          <w:b/>
          <w:sz w:val="24"/>
          <w:szCs w:val="24"/>
        </w:rPr>
      </w:pPr>
    </w:p>
    <w:p w:rsidR="003612F1" w:rsidRDefault="00055F6C" w:rsidP="00ED3378">
      <w:pPr>
        <w:pStyle w:val="Paragrafoelenco"/>
        <w:jc w:val="center"/>
        <w:rPr>
          <w:rFonts w:ascii="Arial" w:hAnsi="Arial" w:cs="Arial"/>
          <w:b/>
          <w:i/>
          <w:iCs/>
          <w:color w:val="FF0000"/>
          <w:sz w:val="44"/>
          <w:szCs w:val="44"/>
        </w:rPr>
      </w:pPr>
      <w:r>
        <w:rPr>
          <w:rFonts w:ascii="Arial" w:hAnsi="Arial" w:cs="Arial"/>
          <w:b/>
          <w:i/>
          <w:iCs/>
          <w:color w:val="FF0000"/>
          <w:sz w:val="44"/>
          <w:szCs w:val="44"/>
        </w:rPr>
        <w:t>L</w:t>
      </w:r>
      <w:r w:rsidRPr="00055F6C">
        <w:rPr>
          <w:rFonts w:ascii="Arial" w:hAnsi="Arial" w:cs="Arial"/>
          <w:b/>
          <w:i/>
          <w:iCs/>
          <w:color w:val="FF0000"/>
          <w:sz w:val="44"/>
          <w:szCs w:val="44"/>
        </w:rPr>
        <w:t xml:space="preserve">ezione di prova gratuita </w:t>
      </w:r>
    </w:p>
    <w:p w:rsidR="00055F6C" w:rsidRPr="00055F6C" w:rsidRDefault="00055F6C" w:rsidP="00ED3378">
      <w:pPr>
        <w:pStyle w:val="Paragrafoelenco"/>
        <w:jc w:val="center"/>
        <w:rPr>
          <w:rFonts w:ascii="Arial" w:hAnsi="Arial" w:cs="Arial"/>
          <w:b/>
          <w:i/>
          <w:iCs/>
          <w:color w:val="FF0000"/>
          <w:sz w:val="44"/>
          <w:szCs w:val="44"/>
        </w:rPr>
      </w:pPr>
      <w:bookmarkStart w:id="0" w:name="_GoBack"/>
      <w:bookmarkEnd w:id="0"/>
      <w:r w:rsidRPr="00055F6C">
        <w:rPr>
          <w:rFonts w:ascii="Arial" w:hAnsi="Arial" w:cs="Arial"/>
          <w:b/>
          <w:i/>
          <w:iCs/>
          <w:color w:val="FF0000"/>
          <w:sz w:val="44"/>
          <w:szCs w:val="44"/>
        </w:rPr>
        <w:t xml:space="preserve">e spiegazione del corso </w:t>
      </w:r>
    </w:p>
    <w:p w:rsidR="00C34529" w:rsidRDefault="00055F6C" w:rsidP="00ED3378">
      <w:pPr>
        <w:pStyle w:val="Paragrafoelenco"/>
        <w:jc w:val="center"/>
        <w:rPr>
          <w:rFonts w:ascii="Arial" w:hAnsi="Arial" w:cs="Arial"/>
          <w:b/>
          <w:i/>
          <w:iCs/>
          <w:color w:val="FF0000"/>
          <w:sz w:val="44"/>
          <w:szCs w:val="44"/>
        </w:rPr>
      </w:pPr>
      <w:r w:rsidRPr="00055F6C">
        <w:rPr>
          <w:rFonts w:ascii="Arial" w:hAnsi="Arial" w:cs="Arial"/>
          <w:b/>
          <w:i/>
          <w:iCs/>
          <w:color w:val="FF0000"/>
          <w:sz w:val="44"/>
          <w:szCs w:val="44"/>
        </w:rPr>
        <w:t xml:space="preserve">con l’insegnante </w:t>
      </w:r>
      <w:r>
        <w:rPr>
          <w:rFonts w:ascii="Arial" w:hAnsi="Arial" w:cs="Arial"/>
          <w:b/>
          <w:i/>
          <w:iCs/>
          <w:color w:val="FF0000"/>
          <w:sz w:val="44"/>
          <w:szCs w:val="44"/>
        </w:rPr>
        <w:t>M</w:t>
      </w:r>
      <w:r w:rsidRPr="00055F6C">
        <w:rPr>
          <w:rFonts w:ascii="Arial" w:hAnsi="Arial" w:cs="Arial"/>
          <w:b/>
          <w:i/>
          <w:iCs/>
          <w:color w:val="FF0000"/>
          <w:sz w:val="44"/>
          <w:szCs w:val="44"/>
        </w:rPr>
        <w:t xml:space="preserve">icaela </w:t>
      </w:r>
      <w:proofErr w:type="spellStart"/>
      <w:r>
        <w:rPr>
          <w:rFonts w:ascii="Arial" w:hAnsi="Arial" w:cs="Arial"/>
          <w:b/>
          <w:i/>
          <w:iCs/>
          <w:color w:val="FF0000"/>
          <w:sz w:val="44"/>
          <w:szCs w:val="44"/>
        </w:rPr>
        <w:t>N</w:t>
      </w:r>
      <w:r w:rsidRPr="00055F6C">
        <w:rPr>
          <w:rFonts w:ascii="Arial" w:hAnsi="Arial" w:cs="Arial"/>
          <w:b/>
          <w:i/>
          <w:iCs/>
          <w:color w:val="FF0000"/>
          <w:sz w:val="44"/>
          <w:szCs w:val="44"/>
        </w:rPr>
        <w:t>atili</w:t>
      </w:r>
      <w:proofErr w:type="spellEnd"/>
    </w:p>
    <w:p w:rsidR="001818A7" w:rsidRPr="00055F6C" w:rsidRDefault="001818A7" w:rsidP="00ED3378">
      <w:pPr>
        <w:pStyle w:val="Paragrafoelenco"/>
        <w:jc w:val="center"/>
        <w:rPr>
          <w:rFonts w:ascii="Arial" w:hAnsi="Arial" w:cs="Arial"/>
          <w:b/>
          <w:i/>
          <w:iCs/>
          <w:color w:val="FF0000"/>
          <w:sz w:val="44"/>
          <w:szCs w:val="44"/>
        </w:rPr>
      </w:pPr>
    </w:p>
    <w:p w:rsidR="00C34529" w:rsidRDefault="00C34529" w:rsidP="00ED3378">
      <w:pPr>
        <w:pStyle w:val="Paragrafoelenco"/>
        <w:jc w:val="center"/>
        <w:rPr>
          <w:rFonts w:ascii="Arial" w:hAnsi="Arial" w:cs="Arial"/>
          <w:b/>
          <w:sz w:val="24"/>
          <w:szCs w:val="24"/>
        </w:rPr>
      </w:pPr>
    </w:p>
    <w:p w:rsidR="00C34529" w:rsidRPr="00532A3C" w:rsidRDefault="004A75C4" w:rsidP="00ED3378">
      <w:pPr>
        <w:pStyle w:val="Paragrafoelenc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proofErr w:type="spellStart"/>
      <w:r>
        <w:rPr>
          <w:rFonts w:ascii="Arial" w:hAnsi="Arial" w:cs="Arial"/>
          <w:b/>
          <w:color w:val="000000" w:themeColor="text1"/>
          <w:sz w:val="40"/>
          <w:szCs w:val="40"/>
        </w:rPr>
        <w:t>Mercoledi’</w:t>
      </w:r>
      <w:proofErr w:type="spellEnd"/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23</w:t>
      </w:r>
      <w:r w:rsidR="00C34529" w:rsidRPr="00532A3C">
        <w:rPr>
          <w:rFonts w:ascii="Arial" w:hAnsi="Arial" w:cs="Arial"/>
          <w:b/>
          <w:color w:val="000000" w:themeColor="text1"/>
          <w:sz w:val="40"/>
          <w:szCs w:val="40"/>
        </w:rPr>
        <w:t xml:space="preserve"> ottobre alle 16,30 </w:t>
      </w:r>
    </w:p>
    <w:p w:rsidR="00532A3C" w:rsidRDefault="00532A3C" w:rsidP="00ED3378">
      <w:pPr>
        <w:pStyle w:val="Paragrafoelenco"/>
        <w:jc w:val="center"/>
        <w:rPr>
          <w:rFonts w:ascii="Arial" w:hAnsi="Arial" w:cs="Arial"/>
          <w:b/>
          <w:sz w:val="24"/>
          <w:szCs w:val="24"/>
        </w:rPr>
      </w:pPr>
    </w:p>
    <w:p w:rsidR="00C34529" w:rsidRPr="00532A3C" w:rsidRDefault="00C34529" w:rsidP="00532A3C">
      <w:pPr>
        <w:pStyle w:val="Paragrafoelenc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Presso il </w:t>
      </w:r>
      <w:proofErr w:type="spellStart"/>
      <w:r>
        <w:rPr>
          <w:rFonts w:ascii="Arial" w:hAnsi="Arial" w:cs="Arial"/>
          <w:b/>
          <w:sz w:val="24"/>
          <w:szCs w:val="24"/>
        </w:rPr>
        <w:t>Ricciogiramondo</w:t>
      </w:r>
      <w:proofErr w:type="spellEnd"/>
      <w:r w:rsidR="00532A3C">
        <w:rPr>
          <w:rFonts w:ascii="Arial" w:hAnsi="Arial" w:cs="Arial"/>
          <w:b/>
          <w:sz w:val="24"/>
          <w:szCs w:val="24"/>
        </w:rPr>
        <w:t xml:space="preserve">, </w:t>
      </w:r>
      <w:r w:rsidRPr="00532A3C">
        <w:rPr>
          <w:rFonts w:ascii="Arial" w:hAnsi="Arial" w:cs="Arial"/>
          <w:b/>
          <w:sz w:val="24"/>
          <w:szCs w:val="24"/>
        </w:rPr>
        <w:t>Biblioteca Interculturale per la prima infanzia</w:t>
      </w:r>
    </w:p>
    <w:p w:rsidR="00C34529" w:rsidRDefault="00532A3C" w:rsidP="00ED3378">
      <w:pPr>
        <w:pStyle w:val="Paragrafoelenc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è gradita la prenotazione scrivendo a ricciogiramondo@gmail.com</w:t>
      </w:r>
    </w:p>
    <w:p w:rsidR="00532A3C" w:rsidRDefault="00532A3C" w:rsidP="0022227F">
      <w:pPr>
        <w:rPr>
          <w:rFonts w:ascii="Arial" w:hAnsi="Arial" w:cs="Arial"/>
        </w:rPr>
      </w:pPr>
    </w:p>
    <w:p w:rsidR="0022227F" w:rsidRDefault="00C34529" w:rsidP="0022227F">
      <w:pPr>
        <w:rPr>
          <w:rFonts w:ascii="Arial" w:hAnsi="Arial" w:cs="Arial"/>
        </w:rPr>
      </w:pPr>
      <w:r>
        <w:rPr>
          <w:rFonts w:ascii="Arial" w:hAnsi="Arial" w:cs="Arial"/>
        </w:rPr>
        <w:t>Informazioni</w:t>
      </w:r>
      <w:r w:rsidR="00532A3C">
        <w:rPr>
          <w:rFonts w:ascii="Arial" w:hAnsi="Arial" w:cs="Arial"/>
        </w:rPr>
        <w:t xml:space="preserve"> sul corso</w:t>
      </w:r>
      <w:r>
        <w:rPr>
          <w:rFonts w:ascii="Arial" w:hAnsi="Arial" w:cs="Arial"/>
        </w:rPr>
        <w:t>:</w:t>
      </w:r>
    </w:p>
    <w:p w:rsidR="003C0C18" w:rsidRPr="00FB6C53" w:rsidRDefault="00ED3378" w:rsidP="003C0C18">
      <w:pPr>
        <w:rPr>
          <w:rFonts w:ascii="Arial" w:hAnsi="Arial" w:cs="Arial"/>
        </w:rPr>
      </w:pPr>
      <w:r w:rsidRPr="000C53F9">
        <w:rPr>
          <w:rFonts w:ascii="Arial" w:hAnsi="Arial" w:cs="Arial"/>
          <w:b/>
          <w:u w:val="single"/>
        </w:rPr>
        <w:t>Corso</w:t>
      </w:r>
      <w:r w:rsidR="00B4113C">
        <w:rPr>
          <w:rFonts w:ascii="Arial" w:hAnsi="Arial" w:cs="Arial"/>
        </w:rPr>
        <w:t xml:space="preserve">: </w:t>
      </w:r>
      <w:r w:rsidR="003C0C18">
        <w:rPr>
          <w:rFonts w:ascii="Arial" w:hAnsi="Arial" w:cs="Arial"/>
        </w:rPr>
        <w:t xml:space="preserve">si articola in </w:t>
      </w:r>
      <w:r w:rsidR="00C34529">
        <w:rPr>
          <w:rFonts w:ascii="Arial" w:hAnsi="Arial" w:cs="Arial"/>
        </w:rPr>
        <w:t>10</w:t>
      </w:r>
      <w:r w:rsidR="003C0C18" w:rsidRPr="00FB6C53">
        <w:rPr>
          <w:rFonts w:ascii="Arial" w:hAnsi="Arial" w:cs="Arial"/>
        </w:rPr>
        <w:t xml:space="preserve"> incontri a cadenza settimanale, della durata di </w:t>
      </w:r>
      <w:r w:rsidR="003C0C18">
        <w:rPr>
          <w:rFonts w:ascii="Arial" w:hAnsi="Arial" w:cs="Arial"/>
        </w:rPr>
        <w:t>45’</w:t>
      </w:r>
      <w:r w:rsidR="003C0C18" w:rsidRPr="00FB6C53">
        <w:rPr>
          <w:rFonts w:ascii="Arial" w:hAnsi="Arial" w:cs="Arial"/>
        </w:rPr>
        <w:t xml:space="preserve">; </w:t>
      </w:r>
      <w:r w:rsidR="003C0C18" w:rsidRPr="00FB6C53">
        <w:rPr>
          <w:rFonts w:ascii="Arial" w:hAnsi="Arial" w:cs="Arial"/>
          <w:i/>
        </w:rPr>
        <w:t>è necessaria la presenza di un genitore</w:t>
      </w:r>
      <w:r w:rsidR="003C0C18" w:rsidRPr="00FB6C53">
        <w:rPr>
          <w:rFonts w:ascii="Arial" w:hAnsi="Arial" w:cs="Arial"/>
        </w:rPr>
        <w:t xml:space="preserve"> o di una figura affettiva di riferimento (nonno, tata…). </w:t>
      </w:r>
    </w:p>
    <w:p w:rsidR="00FA12C6" w:rsidRDefault="003C0C18" w:rsidP="003C0C1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Date</w:t>
      </w:r>
      <w:r w:rsidR="00E14AAC">
        <w:rPr>
          <w:rFonts w:ascii="Arial" w:hAnsi="Arial" w:cs="Arial"/>
        </w:rPr>
        <w:t>:6-13-20-27 novembre</w:t>
      </w:r>
      <w:r w:rsidR="008572EF">
        <w:rPr>
          <w:rFonts w:ascii="Arial" w:hAnsi="Arial" w:cs="Arial"/>
        </w:rPr>
        <w:t>, 4-11</w:t>
      </w:r>
      <w:r w:rsidR="00C34529">
        <w:rPr>
          <w:rFonts w:ascii="Arial" w:hAnsi="Arial" w:cs="Arial"/>
        </w:rPr>
        <w:t>-18</w:t>
      </w:r>
      <w:r w:rsidR="008572EF">
        <w:rPr>
          <w:rFonts w:ascii="Arial" w:hAnsi="Arial" w:cs="Arial"/>
        </w:rPr>
        <w:t xml:space="preserve"> dicembre</w:t>
      </w:r>
      <w:r w:rsidR="00E14AAC">
        <w:rPr>
          <w:rFonts w:ascii="Arial" w:hAnsi="Arial" w:cs="Arial"/>
        </w:rPr>
        <w:t xml:space="preserve"> 2019</w:t>
      </w:r>
      <w:r w:rsidR="00C34529">
        <w:rPr>
          <w:rFonts w:ascii="Arial" w:hAnsi="Arial" w:cs="Arial"/>
        </w:rPr>
        <w:t>, 8-15-22 gennaio 2020</w:t>
      </w:r>
    </w:p>
    <w:p w:rsidR="00ED3378" w:rsidRPr="00EC1F25" w:rsidRDefault="006C7924" w:rsidP="003C0C18">
      <w:pPr>
        <w:rPr>
          <w:rFonts w:ascii="Arial" w:hAnsi="Arial" w:cs="Arial"/>
        </w:rPr>
      </w:pPr>
      <w:r w:rsidRPr="006C7924">
        <w:rPr>
          <w:rFonts w:ascii="Arial" w:hAnsi="Arial" w:cs="Arial"/>
          <w:b/>
          <w:u w:val="single"/>
        </w:rPr>
        <w:t>Orario</w:t>
      </w:r>
      <w:r>
        <w:rPr>
          <w:rFonts w:ascii="Arial" w:hAnsi="Arial" w:cs="Arial"/>
          <w:b/>
          <w:u w:val="single"/>
        </w:rPr>
        <w:t>:</w:t>
      </w:r>
      <w:r w:rsidR="00B27E29">
        <w:rPr>
          <w:rFonts w:ascii="Arial" w:hAnsi="Arial" w:cs="Arial"/>
        </w:rPr>
        <w:t>16,30</w:t>
      </w:r>
      <w:r w:rsidR="0077184B">
        <w:rPr>
          <w:rFonts w:ascii="Arial" w:hAnsi="Arial" w:cs="Arial"/>
        </w:rPr>
        <w:t>-</w:t>
      </w:r>
      <w:r w:rsidR="00B27E29">
        <w:rPr>
          <w:rFonts w:ascii="Arial" w:hAnsi="Arial" w:cs="Arial"/>
        </w:rPr>
        <w:t>17,15</w:t>
      </w:r>
      <w:r w:rsidR="007B6DE0" w:rsidRPr="007B6DE0">
        <w:rPr>
          <w:rFonts w:ascii="Arial" w:hAnsi="Arial" w:cs="Arial"/>
          <w:b/>
          <w:u w:val="single"/>
        </w:rPr>
        <w:t>Età</w:t>
      </w:r>
      <w:r w:rsidR="007B6DE0">
        <w:rPr>
          <w:rFonts w:ascii="Arial" w:hAnsi="Arial" w:cs="Arial"/>
          <w:b/>
          <w:u w:val="single"/>
        </w:rPr>
        <w:t xml:space="preserve">: </w:t>
      </w:r>
      <w:r w:rsidR="007B6DE0" w:rsidRPr="00EC1F25">
        <w:rPr>
          <w:rFonts w:ascii="Arial" w:hAnsi="Arial" w:cs="Arial"/>
        </w:rPr>
        <w:t>18-36 mesi</w:t>
      </w:r>
    </w:p>
    <w:p w:rsidR="00ED3378" w:rsidRPr="0022227F" w:rsidRDefault="00ED3378" w:rsidP="0022227F">
      <w:pPr>
        <w:rPr>
          <w:rFonts w:ascii="Arial" w:hAnsi="Arial" w:cs="Arial"/>
        </w:rPr>
      </w:pPr>
      <w:r w:rsidRPr="000C53F9">
        <w:rPr>
          <w:rFonts w:ascii="Arial" w:hAnsi="Arial" w:cs="Arial"/>
          <w:b/>
          <w:u w:val="single"/>
        </w:rPr>
        <w:t>Costo</w:t>
      </w:r>
      <w:r w:rsidRPr="0022227F">
        <w:rPr>
          <w:rFonts w:ascii="Arial" w:hAnsi="Arial" w:cs="Arial"/>
        </w:rPr>
        <w:t xml:space="preserve">: </w:t>
      </w:r>
      <w:r w:rsidR="00B93A66" w:rsidRPr="00EC1F25">
        <w:rPr>
          <w:rFonts w:ascii="Arial" w:hAnsi="Arial" w:cs="Arial"/>
        </w:rPr>
        <w:t>1</w:t>
      </w:r>
      <w:r w:rsidR="00CB3169">
        <w:rPr>
          <w:rFonts w:ascii="Arial" w:hAnsi="Arial" w:cs="Arial"/>
        </w:rPr>
        <w:t>50</w:t>
      </w:r>
      <w:r w:rsidR="00B93A66" w:rsidRPr="00EC1F25">
        <w:rPr>
          <w:rFonts w:ascii="Arial" w:hAnsi="Arial" w:cs="Arial"/>
        </w:rPr>
        <w:t xml:space="preserve"> CHF per bambino</w:t>
      </w:r>
      <w:r w:rsidR="00B93A66" w:rsidRPr="00FB6C53">
        <w:rPr>
          <w:rFonts w:ascii="Arial" w:hAnsi="Arial" w:cs="Arial"/>
        </w:rPr>
        <w:t xml:space="preserve">, da versarsi prima dell’inizio del corso. Min.5 </w:t>
      </w:r>
      <w:proofErr w:type="spellStart"/>
      <w:r w:rsidR="00B93A66" w:rsidRPr="00FB6C53">
        <w:rPr>
          <w:rFonts w:ascii="Arial" w:hAnsi="Arial" w:cs="Arial"/>
        </w:rPr>
        <w:t>max</w:t>
      </w:r>
      <w:proofErr w:type="spellEnd"/>
      <w:r w:rsidR="00B93A66" w:rsidRPr="00FB6C53">
        <w:rPr>
          <w:rFonts w:ascii="Arial" w:hAnsi="Arial" w:cs="Arial"/>
        </w:rPr>
        <w:t xml:space="preserve"> 8 partecipanti per ciascun gruppo. Se non verrà raggiunto il numero minimo, il corso non potrà essere attivato.</w:t>
      </w:r>
      <w:r w:rsidRPr="0022227F">
        <w:rPr>
          <w:rFonts w:ascii="Arial" w:hAnsi="Arial" w:cs="Arial"/>
        </w:rPr>
        <w:t>Il corso seguirà il calendario scolastico, con le relative vacanze.Le lezioni verranno recuperate solo in caso di assenza dell’insegnante.</w:t>
      </w:r>
    </w:p>
    <w:p w:rsidR="00ED3378" w:rsidRPr="0022227F" w:rsidRDefault="00ED3378" w:rsidP="0022227F">
      <w:pPr>
        <w:rPr>
          <w:rFonts w:ascii="Arial" w:hAnsi="Arial" w:cs="Arial"/>
        </w:rPr>
      </w:pPr>
      <w:r w:rsidRPr="000C53F9">
        <w:rPr>
          <w:rFonts w:ascii="Arial" w:hAnsi="Arial" w:cs="Arial"/>
          <w:b/>
          <w:u w:val="single"/>
        </w:rPr>
        <w:t>Sede</w:t>
      </w:r>
      <w:r w:rsidRPr="0022227F">
        <w:rPr>
          <w:rFonts w:ascii="Arial" w:hAnsi="Arial" w:cs="Arial"/>
        </w:rPr>
        <w:t xml:space="preserve">: </w:t>
      </w:r>
      <w:r w:rsidR="00B4113C">
        <w:rPr>
          <w:rFonts w:ascii="Arial" w:hAnsi="Arial" w:cs="Arial"/>
          <w:sz w:val="21"/>
          <w:szCs w:val="21"/>
        </w:rPr>
        <w:t xml:space="preserve">Biblioteca interculturale per la prima infanzia </w:t>
      </w:r>
      <w:proofErr w:type="spellStart"/>
      <w:r w:rsidR="00B4113C">
        <w:rPr>
          <w:rFonts w:ascii="Arial" w:hAnsi="Arial" w:cs="Arial"/>
          <w:sz w:val="21"/>
          <w:szCs w:val="21"/>
        </w:rPr>
        <w:t>Ricciogiramondo</w:t>
      </w:r>
      <w:proofErr w:type="spellEnd"/>
      <w:r w:rsidR="00B4113C">
        <w:rPr>
          <w:rFonts w:ascii="Arial" w:hAnsi="Arial" w:cs="Arial"/>
          <w:sz w:val="21"/>
          <w:szCs w:val="21"/>
        </w:rPr>
        <w:t xml:space="preserve">, Via </w:t>
      </w:r>
      <w:proofErr w:type="spellStart"/>
      <w:r w:rsidR="00B4113C">
        <w:rPr>
          <w:rFonts w:ascii="Arial" w:hAnsi="Arial" w:cs="Arial"/>
          <w:sz w:val="21"/>
          <w:szCs w:val="21"/>
        </w:rPr>
        <w:t>Castausio</w:t>
      </w:r>
      <w:proofErr w:type="spellEnd"/>
      <w:r w:rsidR="00B4113C">
        <w:rPr>
          <w:rFonts w:ascii="Arial" w:hAnsi="Arial" w:cs="Arial"/>
          <w:sz w:val="21"/>
          <w:szCs w:val="21"/>
        </w:rPr>
        <w:t xml:space="preserve"> 2c, 6900 Lugano</w:t>
      </w:r>
    </w:p>
    <w:p w:rsidR="008C0AA6" w:rsidRPr="00BB5A3A" w:rsidRDefault="00ED3378" w:rsidP="00BB5A3A">
      <w:pPr>
        <w:rPr>
          <w:rFonts w:ascii="Arial" w:hAnsi="Arial" w:cs="Arial"/>
        </w:rPr>
      </w:pPr>
      <w:r w:rsidRPr="000C53F9">
        <w:rPr>
          <w:rFonts w:ascii="Arial" w:hAnsi="Arial" w:cs="Arial"/>
          <w:b/>
          <w:u w:val="single"/>
        </w:rPr>
        <w:t>Informazioni</w:t>
      </w:r>
      <w:r w:rsidR="00B4113C">
        <w:rPr>
          <w:rFonts w:ascii="Arial" w:hAnsi="Arial" w:cs="Arial"/>
          <w:b/>
          <w:u w:val="single"/>
        </w:rPr>
        <w:t xml:space="preserve"> e prenotazioni</w:t>
      </w:r>
      <w:r w:rsidR="00AB3386">
        <w:rPr>
          <w:rFonts w:ascii="Arial" w:hAnsi="Arial" w:cs="Arial"/>
        </w:rPr>
        <w:t xml:space="preserve">: </w:t>
      </w:r>
      <w:r w:rsidR="00B4113C">
        <w:rPr>
          <w:rFonts w:ascii="Arial" w:hAnsi="Arial" w:cs="Arial"/>
          <w:sz w:val="21"/>
          <w:szCs w:val="21"/>
        </w:rPr>
        <w:t>tel. 0919213091, oppure  E-mail: ricciogiramondo@gmail.com</w:t>
      </w:r>
    </w:p>
    <w:sectPr w:rsidR="008C0AA6" w:rsidRPr="00BB5A3A" w:rsidSect="00F636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7859"/>
    <w:multiLevelType w:val="hybridMultilevel"/>
    <w:tmpl w:val="8CC270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22690"/>
    <w:multiLevelType w:val="hybridMultilevel"/>
    <w:tmpl w:val="F0C66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41FEF"/>
    <w:rsid w:val="00027044"/>
    <w:rsid w:val="00054A01"/>
    <w:rsid w:val="00055F6C"/>
    <w:rsid w:val="00062504"/>
    <w:rsid w:val="00095335"/>
    <w:rsid w:val="000A38C5"/>
    <w:rsid w:val="000B43BC"/>
    <w:rsid w:val="000C53F9"/>
    <w:rsid w:val="000E304F"/>
    <w:rsid w:val="00107DC6"/>
    <w:rsid w:val="00146F6A"/>
    <w:rsid w:val="00167501"/>
    <w:rsid w:val="001818A7"/>
    <w:rsid w:val="00193FD2"/>
    <w:rsid w:val="001A2F52"/>
    <w:rsid w:val="001B22B0"/>
    <w:rsid w:val="001D1C65"/>
    <w:rsid w:val="001F417F"/>
    <w:rsid w:val="0022227F"/>
    <w:rsid w:val="002266C0"/>
    <w:rsid w:val="00244047"/>
    <w:rsid w:val="00244830"/>
    <w:rsid w:val="002765BD"/>
    <w:rsid w:val="0029292A"/>
    <w:rsid w:val="002A5B9C"/>
    <w:rsid w:val="002C524A"/>
    <w:rsid w:val="002E63C6"/>
    <w:rsid w:val="0030311A"/>
    <w:rsid w:val="003078BD"/>
    <w:rsid w:val="00346D85"/>
    <w:rsid w:val="003612F1"/>
    <w:rsid w:val="00362925"/>
    <w:rsid w:val="003731F0"/>
    <w:rsid w:val="00376F33"/>
    <w:rsid w:val="0038089F"/>
    <w:rsid w:val="003959D0"/>
    <w:rsid w:val="00396994"/>
    <w:rsid w:val="003C0C18"/>
    <w:rsid w:val="003F6180"/>
    <w:rsid w:val="00461227"/>
    <w:rsid w:val="00470BA7"/>
    <w:rsid w:val="00474650"/>
    <w:rsid w:val="004833AA"/>
    <w:rsid w:val="004A75C4"/>
    <w:rsid w:val="00532A3C"/>
    <w:rsid w:val="0053564D"/>
    <w:rsid w:val="00553EC5"/>
    <w:rsid w:val="006007EF"/>
    <w:rsid w:val="006113CA"/>
    <w:rsid w:val="006242C0"/>
    <w:rsid w:val="00626D53"/>
    <w:rsid w:val="00662352"/>
    <w:rsid w:val="00686D02"/>
    <w:rsid w:val="006978FC"/>
    <w:rsid w:val="006C7924"/>
    <w:rsid w:val="006F6D42"/>
    <w:rsid w:val="00760F06"/>
    <w:rsid w:val="0077184B"/>
    <w:rsid w:val="0077578A"/>
    <w:rsid w:val="007A7A10"/>
    <w:rsid w:val="007B4D14"/>
    <w:rsid w:val="007B6DE0"/>
    <w:rsid w:val="007E5074"/>
    <w:rsid w:val="00815E58"/>
    <w:rsid w:val="0082724E"/>
    <w:rsid w:val="008454AF"/>
    <w:rsid w:val="008572EF"/>
    <w:rsid w:val="00881348"/>
    <w:rsid w:val="00890814"/>
    <w:rsid w:val="008B2136"/>
    <w:rsid w:val="008C0AA6"/>
    <w:rsid w:val="008D1FE4"/>
    <w:rsid w:val="008D4EDD"/>
    <w:rsid w:val="008E269A"/>
    <w:rsid w:val="00910D4C"/>
    <w:rsid w:val="00924071"/>
    <w:rsid w:val="00924DB9"/>
    <w:rsid w:val="00935FB1"/>
    <w:rsid w:val="00961917"/>
    <w:rsid w:val="00974D92"/>
    <w:rsid w:val="009A4D56"/>
    <w:rsid w:val="009D2048"/>
    <w:rsid w:val="009D40E3"/>
    <w:rsid w:val="009F197D"/>
    <w:rsid w:val="00A65094"/>
    <w:rsid w:val="00AB3386"/>
    <w:rsid w:val="00AD0C91"/>
    <w:rsid w:val="00AE1519"/>
    <w:rsid w:val="00AF772D"/>
    <w:rsid w:val="00B12065"/>
    <w:rsid w:val="00B20885"/>
    <w:rsid w:val="00B27E29"/>
    <w:rsid w:val="00B4113C"/>
    <w:rsid w:val="00B93A66"/>
    <w:rsid w:val="00BA627B"/>
    <w:rsid w:val="00BB5A3A"/>
    <w:rsid w:val="00C34529"/>
    <w:rsid w:val="00CB3169"/>
    <w:rsid w:val="00CE23C7"/>
    <w:rsid w:val="00CE6951"/>
    <w:rsid w:val="00D12456"/>
    <w:rsid w:val="00D17FE0"/>
    <w:rsid w:val="00D41FEF"/>
    <w:rsid w:val="00D954BF"/>
    <w:rsid w:val="00D9788D"/>
    <w:rsid w:val="00DA6A54"/>
    <w:rsid w:val="00DA7BD1"/>
    <w:rsid w:val="00DC25CB"/>
    <w:rsid w:val="00E14AAC"/>
    <w:rsid w:val="00E5200C"/>
    <w:rsid w:val="00E77336"/>
    <w:rsid w:val="00E83D08"/>
    <w:rsid w:val="00E916A8"/>
    <w:rsid w:val="00EA4E2E"/>
    <w:rsid w:val="00EC1F25"/>
    <w:rsid w:val="00ED3378"/>
    <w:rsid w:val="00EF4C24"/>
    <w:rsid w:val="00F13C38"/>
    <w:rsid w:val="00F278D3"/>
    <w:rsid w:val="00F47DDC"/>
    <w:rsid w:val="00F636C5"/>
    <w:rsid w:val="00F643EA"/>
    <w:rsid w:val="00F77AC7"/>
    <w:rsid w:val="00F81885"/>
    <w:rsid w:val="00F92867"/>
    <w:rsid w:val="00FA12C6"/>
    <w:rsid w:val="00FA477C"/>
    <w:rsid w:val="00FA7A13"/>
    <w:rsid w:val="00FB5FA4"/>
    <w:rsid w:val="00FC49B6"/>
    <w:rsid w:val="00FD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2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1F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54BF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9D40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8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33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Natili</dc:creator>
  <cp:lastModifiedBy>Micaela</cp:lastModifiedBy>
  <cp:revision>9</cp:revision>
  <cp:lastPrinted>2014-09-24T09:21:00Z</cp:lastPrinted>
  <dcterms:created xsi:type="dcterms:W3CDTF">2019-10-11T11:17:00Z</dcterms:created>
  <dcterms:modified xsi:type="dcterms:W3CDTF">2019-10-15T08:10:00Z</dcterms:modified>
</cp:coreProperties>
</file>