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E797" w14:textId="77777777" w:rsidR="00EB4A60" w:rsidRDefault="00EB4A60" w:rsidP="00EB4A60">
      <w:pPr>
        <w:spacing w:after="0" w:line="240" w:lineRule="auto"/>
        <w:rPr>
          <w:rFonts w:cstheme="minorHAnsi"/>
          <w:b/>
          <w:bCs/>
          <w:sz w:val="32"/>
          <w:szCs w:val="32"/>
          <w:lang w:val="it-CH"/>
        </w:rPr>
      </w:pPr>
    </w:p>
    <w:p w14:paraId="0D3A515B" w14:textId="77777777" w:rsidR="00EB4A60" w:rsidRPr="00EB4A60" w:rsidRDefault="00EB4A60" w:rsidP="00EB4A6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it-IT"/>
        </w:rPr>
      </w:pPr>
      <w:bookmarkStart w:id="0" w:name="_Hlk9614939"/>
      <w:r w:rsidRPr="00EB4A60">
        <w:rPr>
          <w:rFonts w:ascii="Calibri" w:eastAsia="Calibri" w:hAnsi="Calibri" w:cs="Times New Roman"/>
          <w:sz w:val="20"/>
          <w:szCs w:val="20"/>
          <w:lang w:val="it-IT"/>
        </w:rPr>
        <w:t>Fondazione Hermann Hesse</w:t>
      </w:r>
    </w:p>
    <w:p w14:paraId="114FDA77" w14:textId="77777777" w:rsidR="00EB4A60" w:rsidRPr="00EB4A60" w:rsidRDefault="00EB4A60" w:rsidP="00EB4A60">
      <w:pPr>
        <w:tabs>
          <w:tab w:val="left" w:pos="41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IT" w:eastAsia="it-IT"/>
        </w:rPr>
      </w:pPr>
      <w:r w:rsidRPr="00EB4A60">
        <w:rPr>
          <w:rFonts w:ascii="Calibri" w:eastAsia="Times New Roman" w:hAnsi="Calibri" w:cs="Times New Roman"/>
          <w:sz w:val="20"/>
          <w:szCs w:val="20"/>
          <w:lang w:val="it-IT" w:eastAsia="it-IT"/>
        </w:rPr>
        <w:t>Torre Camuzzi, 6926 Montagnola</w:t>
      </w:r>
    </w:p>
    <w:p w14:paraId="3F7CC8DE" w14:textId="77777777" w:rsidR="00EB4A60" w:rsidRPr="00EB4A60" w:rsidRDefault="00EB4A60" w:rsidP="00EB4A60">
      <w:pPr>
        <w:tabs>
          <w:tab w:val="left" w:pos="41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IT" w:eastAsia="it-IT"/>
        </w:rPr>
      </w:pPr>
      <w:r w:rsidRPr="00EB4A60">
        <w:rPr>
          <w:rFonts w:ascii="Calibri" w:eastAsia="Times New Roman" w:hAnsi="Calibri" w:cs="Times New Roman"/>
          <w:sz w:val="20"/>
          <w:szCs w:val="20"/>
          <w:lang w:val="it-IT" w:eastAsia="it-IT"/>
        </w:rPr>
        <w:t>info@hessemontagnola.ch</w:t>
      </w:r>
    </w:p>
    <w:p w14:paraId="3132CAFC" w14:textId="77777777" w:rsidR="00EB4A60" w:rsidRPr="00EB4A60" w:rsidRDefault="00EB4A60" w:rsidP="00EB4A60">
      <w:pPr>
        <w:tabs>
          <w:tab w:val="left" w:pos="41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IT" w:eastAsia="it-IT"/>
        </w:rPr>
      </w:pPr>
      <w:r w:rsidRPr="00EB4A60">
        <w:rPr>
          <w:rFonts w:ascii="Calibri" w:eastAsia="Times New Roman" w:hAnsi="Calibri" w:cs="Times New Roman"/>
          <w:sz w:val="20"/>
          <w:szCs w:val="20"/>
          <w:lang w:val="it-IT" w:eastAsia="it-IT"/>
        </w:rPr>
        <w:t>Tel. +41 91 993 37 70</w:t>
      </w:r>
    </w:p>
    <w:p w14:paraId="54007F75" w14:textId="77777777" w:rsidR="00EB4A60" w:rsidRPr="00EB4A60" w:rsidRDefault="00EB4A60" w:rsidP="00EB4A60">
      <w:pPr>
        <w:tabs>
          <w:tab w:val="left" w:pos="41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it-IT" w:eastAsia="it-IT"/>
        </w:rPr>
      </w:pPr>
      <w:r w:rsidRPr="00EB4A60">
        <w:rPr>
          <w:rFonts w:ascii="Calibri" w:eastAsia="Times New Roman" w:hAnsi="Calibri" w:cs="Times New Roman"/>
          <w:sz w:val="20"/>
          <w:szCs w:val="20"/>
          <w:lang w:val="it-IT" w:eastAsia="it-IT"/>
        </w:rPr>
        <w:t>www.hessemontagnola.ch</w:t>
      </w:r>
      <w:r w:rsidRPr="00EB4A60">
        <w:rPr>
          <w:rFonts w:ascii="Calibri" w:eastAsia="Times New Roman" w:hAnsi="Calibri" w:cs="Times New Roman"/>
          <w:sz w:val="20"/>
          <w:szCs w:val="20"/>
          <w:lang w:val="it-IT" w:eastAsia="it-IT"/>
        </w:rPr>
        <w:br/>
      </w:r>
    </w:p>
    <w:bookmarkEnd w:id="0"/>
    <w:p w14:paraId="32269035" w14:textId="77777777" w:rsidR="00EB4A60" w:rsidRPr="00EB4A60" w:rsidRDefault="00EB4A60" w:rsidP="00EB4A60">
      <w:pPr>
        <w:spacing w:after="0" w:line="240" w:lineRule="auto"/>
        <w:rPr>
          <w:rFonts w:ascii="Calibri" w:eastAsia="Calibri" w:hAnsi="Calibri" w:cs="VZBHG F+ Meta"/>
          <w:bCs/>
          <w:color w:val="000000"/>
          <w:sz w:val="32"/>
          <w:szCs w:val="32"/>
          <w:lang w:val="it-IT"/>
        </w:rPr>
      </w:pPr>
    </w:p>
    <w:p w14:paraId="4F4C88C8" w14:textId="77777777" w:rsidR="00EB4A60" w:rsidRPr="00A72596" w:rsidRDefault="00EB4A60" w:rsidP="00EB4A60">
      <w:pPr>
        <w:spacing w:after="0" w:line="240" w:lineRule="auto"/>
        <w:rPr>
          <w:rFonts w:cstheme="minorHAnsi"/>
          <w:b/>
          <w:bCs/>
          <w:sz w:val="32"/>
          <w:szCs w:val="32"/>
          <w:lang w:val="it-CH"/>
        </w:rPr>
      </w:pPr>
      <w:bookmarkStart w:id="1" w:name="_Hlk9614987"/>
      <w:r w:rsidRPr="00A72596">
        <w:rPr>
          <w:rFonts w:cstheme="minorHAnsi"/>
          <w:b/>
          <w:bCs/>
          <w:sz w:val="32"/>
          <w:szCs w:val="32"/>
          <w:lang w:val="it-CH"/>
        </w:rPr>
        <w:t>COMUNICATO STAMPA</w:t>
      </w:r>
    </w:p>
    <w:p w14:paraId="510F311D" w14:textId="071AB273" w:rsidR="00EB4A60" w:rsidRDefault="00EB4A60" w:rsidP="00EB4A60">
      <w:pPr>
        <w:spacing w:after="0" w:line="240" w:lineRule="auto"/>
        <w:rPr>
          <w:rFonts w:ascii="Calibri" w:eastAsia="Calibri" w:hAnsi="Calibri" w:cs="VZBHG F+ Meta"/>
          <w:b/>
          <w:bCs/>
          <w:color w:val="4472C4"/>
          <w:sz w:val="32"/>
          <w:szCs w:val="32"/>
          <w:lang w:val="it-IT"/>
        </w:rPr>
      </w:pPr>
      <w:r w:rsidRPr="00EB4A60">
        <w:rPr>
          <w:rFonts w:ascii="Calibri" w:eastAsia="Calibri" w:hAnsi="Calibri" w:cs="VZBHG F+ Meta"/>
          <w:b/>
          <w:bCs/>
          <w:color w:val="4472C4"/>
          <w:sz w:val="32"/>
          <w:szCs w:val="32"/>
          <w:lang w:val="it-IT"/>
        </w:rPr>
        <w:t>Museo Hermann Hesse Montagnola</w:t>
      </w:r>
    </w:p>
    <w:p w14:paraId="263C937C" w14:textId="77777777" w:rsidR="00EB4A60" w:rsidRPr="00EB4A60" w:rsidRDefault="00EB4A60" w:rsidP="00EB4A60">
      <w:pPr>
        <w:spacing w:after="0" w:line="240" w:lineRule="auto"/>
        <w:rPr>
          <w:rFonts w:ascii="Calibri" w:eastAsia="Calibri" w:hAnsi="Calibri" w:cs="VZBHG F+ Meta"/>
          <w:b/>
          <w:bCs/>
          <w:color w:val="4472C4"/>
          <w:sz w:val="32"/>
          <w:szCs w:val="32"/>
          <w:lang w:val="it-IT"/>
        </w:rPr>
      </w:pPr>
    </w:p>
    <w:p w14:paraId="1105640D" w14:textId="54D90EF7" w:rsidR="00EB4A60" w:rsidRPr="00EB4A60" w:rsidRDefault="00EB4A60" w:rsidP="00EB4A60">
      <w:pPr>
        <w:spacing w:after="0" w:line="240" w:lineRule="auto"/>
        <w:rPr>
          <w:rFonts w:cstheme="minorHAnsi"/>
          <w:b/>
          <w:bCs/>
          <w:sz w:val="32"/>
          <w:szCs w:val="32"/>
          <w:lang w:val="it-CH"/>
        </w:rPr>
      </w:pPr>
      <w:r w:rsidRPr="00EB4A60">
        <w:rPr>
          <w:rFonts w:cstheme="minorHAnsi"/>
          <w:b/>
          <w:bCs/>
          <w:sz w:val="32"/>
          <w:szCs w:val="32"/>
          <w:lang w:val="it-CH"/>
        </w:rPr>
        <w:t>Mostra temporanea dal 30 maggio 2020 al 31 gennaio 2021</w:t>
      </w:r>
    </w:p>
    <w:p w14:paraId="3376B236" w14:textId="77777777" w:rsidR="00EB4A60" w:rsidRPr="00EB4A60" w:rsidRDefault="00EB4A60" w:rsidP="00EB4A60">
      <w:pPr>
        <w:spacing w:after="0" w:line="240" w:lineRule="auto"/>
        <w:rPr>
          <w:rFonts w:cstheme="minorHAnsi"/>
          <w:b/>
          <w:bCs/>
          <w:color w:val="4472C4" w:themeColor="accent1"/>
          <w:sz w:val="32"/>
          <w:szCs w:val="32"/>
          <w:lang w:eastAsia="it-CH"/>
        </w:rPr>
      </w:pPr>
      <w:r w:rsidRPr="00EB4A60">
        <w:rPr>
          <w:rFonts w:cstheme="minorHAnsi"/>
          <w:b/>
          <w:bCs/>
          <w:color w:val="4472C4" w:themeColor="accent1"/>
          <w:sz w:val="32"/>
          <w:szCs w:val="32"/>
          <w:lang w:eastAsia="it-CH"/>
        </w:rPr>
        <w:t xml:space="preserve">Gunter Böhmer </w:t>
      </w:r>
      <w:proofErr w:type="spellStart"/>
      <w:proofErr w:type="gramStart"/>
      <w:r w:rsidRPr="00EB4A60">
        <w:rPr>
          <w:rFonts w:cstheme="minorHAnsi"/>
          <w:b/>
          <w:bCs/>
          <w:color w:val="4472C4" w:themeColor="accent1"/>
          <w:sz w:val="32"/>
          <w:szCs w:val="32"/>
          <w:lang w:eastAsia="it-CH"/>
        </w:rPr>
        <w:t>illustra</w:t>
      </w:r>
      <w:proofErr w:type="spellEnd"/>
      <w:r w:rsidRPr="00EB4A60">
        <w:rPr>
          <w:rFonts w:cstheme="minorHAnsi"/>
          <w:b/>
          <w:bCs/>
          <w:color w:val="4472C4" w:themeColor="accent1"/>
          <w:sz w:val="32"/>
          <w:szCs w:val="32"/>
          <w:lang w:eastAsia="it-CH"/>
        </w:rPr>
        <w:t xml:space="preserve"> </w:t>
      </w:r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 xml:space="preserve"> </w:t>
      </w:r>
      <w:proofErr w:type="spellStart"/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>L’ultima</w:t>
      </w:r>
      <w:proofErr w:type="spellEnd"/>
      <w:proofErr w:type="gramEnd"/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 xml:space="preserve"> </w:t>
      </w:r>
      <w:proofErr w:type="spellStart"/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>estate</w:t>
      </w:r>
      <w:proofErr w:type="spellEnd"/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 xml:space="preserve"> di </w:t>
      </w:r>
      <w:proofErr w:type="spellStart"/>
      <w:r w:rsidRPr="00EB4A60">
        <w:rPr>
          <w:rFonts w:cstheme="minorHAnsi"/>
          <w:b/>
          <w:bCs/>
          <w:i/>
          <w:iCs/>
          <w:color w:val="4472C4" w:themeColor="accent1"/>
          <w:sz w:val="32"/>
          <w:szCs w:val="32"/>
          <w:lang w:eastAsia="it-CH"/>
        </w:rPr>
        <w:t>Klingsor</w:t>
      </w:r>
      <w:proofErr w:type="spellEnd"/>
      <w:r w:rsidRPr="00EB4A60">
        <w:rPr>
          <w:rFonts w:cstheme="minorHAnsi"/>
          <w:b/>
          <w:bCs/>
          <w:color w:val="4472C4" w:themeColor="accent1"/>
          <w:sz w:val="32"/>
          <w:szCs w:val="32"/>
          <w:lang w:eastAsia="it-CH"/>
        </w:rPr>
        <w:t xml:space="preserve"> </w:t>
      </w:r>
    </w:p>
    <w:bookmarkEnd w:id="1"/>
    <w:p w14:paraId="5F34FA92" w14:textId="77777777" w:rsidR="00EB4A60" w:rsidRDefault="00EB4A60" w:rsidP="00EB4A60">
      <w:pPr>
        <w:spacing w:after="0" w:line="240" w:lineRule="auto"/>
        <w:rPr>
          <w:rFonts w:cstheme="minorHAnsi"/>
          <w:b/>
          <w:bCs/>
          <w:sz w:val="32"/>
          <w:szCs w:val="32"/>
          <w:lang w:val="it-CH"/>
        </w:rPr>
      </w:pPr>
    </w:p>
    <w:p w14:paraId="027E2932" w14:textId="09CA03B4" w:rsidR="00EB4A60" w:rsidRDefault="00EB4A60" w:rsidP="00EB4A60">
      <w:pPr>
        <w:spacing w:after="0" w:line="240" w:lineRule="auto"/>
        <w:rPr>
          <w:rFonts w:cstheme="minorHAnsi"/>
          <w:b/>
          <w:bCs/>
          <w:sz w:val="32"/>
          <w:szCs w:val="32"/>
          <w:lang w:val="it-CH"/>
        </w:rPr>
      </w:pPr>
      <w:r w:rsidRPr="00EB4A60">
        <w:rPr>
          <w:rFonts w:cstheme="minorHAnsi"/>
          <w:b/>
          <w:bCs/>
          <w:noProof/>
          <w:sz w:val="32"/>
          <w:szCs w:val="32"/>
          <w:bdr w:val="single" w:sz="4" w:space="0" w:color="7F7F7F" w:themeColor="text1" w:themeTint="80" w:shadow="1"/>
          <w:lang w:val="it-CH"/>
        </w:rPr>
        <w:drawing>
          <wp:inline distT="0" distB="0" distL="0" distR="0" wp14:anchorId="25FCCBA9" wp14:editId="4AE83F49">
            <wp:extent cx="5021580" cy="4355625"/>
            <wp:effectExtent l="0" t="0" r="762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 Gunter Böhmer - Klingsors letzter Sommer 1944 copyright Fondazione Ursula e Gunter Böhmer Gentilino l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065" cy="436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B6D49" w14:textId="77777777" w:rsidR="00D2051C" w:rsidRDefault="00D2051C" w:rsidP="00EB4A60">
      <w:pPr>
        <w:spacing w:after="0" w:line="240" w:lineRule="auto"/>
        <w:rPr>
          <w:rFonts w:cstheme="minorHAnsi"/>
          <w:b/>
          <w:bCs/>
          <w:sz w:val="16"/>
          <w:szCs w:val="16"/>
          <w:lang w:val="it-CH"/>
        </w:rPr>
      </w:pPr>
    </w:p>
    <w:p w14:paraId="2164DFA2" w14:textId="621C2745" w:rsidR="00EB4A60" w:rsidRDefault="00D2051C" w:rsidP="00D2051C">
      <w:pPr>
        <w:spacing w:after="0" w:line="240" w:lineRule="auto"/>
        <w:ind w:left="7080" w:firstLine="708"/>
        <w:rPr>
          <w:rFonts w:cstheme="minorHAnsi"/>
          <w:b/>
          <w:bCs/>
          <w:sz w:val="16"/>
          <w:szCs w:val="16"/>
          <w:lang w:val="it-CH"/>
        </w:rPr>
      </w:pPr>
      <w:r>
        <w:rPr>
          <w:rFonts w:cstheme="minorHAnsi"/>
          <w:b/>
          <w:bCs/>
          <w:sz w:val="16"/>
          <w:szCs w:val="16"/>
          <w:lang w:val="it-CH"/>
        </w:rPr>
        <w:t>1</w:t>
      </w:r>
    </w:p>
    <w:p w14:paraId="780643E8" w14:textId="77777777" w:rsidR="00D2051C" w:rsidRPr="00D2051C" w:rsidRDefault="00D2051C" w:rsidP="00EB4A60">
      <w:pPr>
        <w:spacing w:after="0" w:line="240" w:lineRule="auto"/>
        <w:rPr>
          <w:rFonts w:cstheme="minorHAnsi"/>
          <w:b/>
          <w:bCs/>
          <w:sz w:val="16"/>
          <w:szCs w:val="16"/>
          <w:lang w:val="it-CH"/>
        </w:rPr>
      </w:pPr>
    </w:p>
    <w:p w14:paraId="5A9C7F05" w14:textId="20BADE90" w:rsidR="00F40FFD" w:rsidRDefault="00F40FFD" w:rsidP="00241005">
      <w:pPr>
        <w:pStyle w:val="Nessunaspaziatura"/>
        <w:spacing w:line="276" w:lineRule="auto"/>
        <w:jc w:val="both"/>
        <w:rPr>
          <w:lang w:val="it-CH" w:eastAsia="it-CH"/>
        </w:rPr>
      </w:pPr>
      <w:r w:rsidRPr="005D0A31">
        <w:rPr>
          <w:lang w:val="it-CH" w:eastAsia="it-CH"/>
        </w:rPr>
        <w:t xml:space="preserve">Il pittore, grafico e illustratore Gunter </w:t>
      </w:r>
      <w:proofErr w:type="spellStart"/>
      <w:r w:rsidRPr="005D0A31">
        <w:rPr>
          <w:lang w:val="it-CH" w:eastAsia="it-CH"/>
        </w:rPr>
        <w:t>Böhmer</w:t>
      </w:r>
      <w:proofErr w:type="spellEnd"/>
      <w:r w:rsidRPr="005D0A31">
        <w:rPr>
          <w:lang w:val="it-CH" w:eastAsia="it-CH"/>
        </w:rPr>
        <w:t>, già da studente quindicenne a Dresda, si era sentito attratto dai racconti e dalle riflessioni di Hesse, pur non avendo mai avuto il coraggio di scrivere al celebre poeta che risiedeva nella lontana Svizzera. </w:t>
      </w:r>
    </w:p>
    <w:p w14:paraId="3BF90817" w14:textId="5BB822A9" w:rsidR="001803E3" w:rsidRDefault="001803E3" w:rsidP="00241005">
      <w:pPr>
        <w:pStyle w:val="Nessunaspaziatura"/>
        <w:spacing w:line="276" w:lineRule="auto"/>
        <w:jc w:val="both"/>
        <w:rPr>
          <w:lang w:val="it-CH" w:eastAsia="it-CH"/>
        </w:rPr>
      </w:pPr>
    </w:p>
    <w:p w14:paraId="40C1D036" w14:textId="77777777" w:rsidR="00F40FFD" w:rsidRPr="005D0A31" w:rsidRDefault="00F40FFD" w:rsidP="00241005">
      <w:pPr>
        <w:pStyle w:val="Nessunaspaziatura"/>
        <w:spacing w:line="276" w:lineRule="auto"/>
        <w:jc w:val="both"/>
        <w:rPr>
          <w:lang w:val="it-CH" w:eastAsia="it-CH"/>
        </w:rPr>
      </w:pPr>
      <w:r w:rsidRPr="005D0A31">
        <w:rPr>
          <w:lang w:val="it-CH" w:eastAsia="it-CH"/>
        </w:rPr>
        <w:t xml:space="preserve">Fu solo nel 1932 che si fece coraggio e prese contatto con Hesse, il quale, molto colpito dalle incisioni accluse alla lettera, invitò il giovane artista a fargli visita a Montagnola. </w:t>
      </w:r>
      <w:proofErr w:type="spellStart"/>
      <w:r w:rsidRPr="005D0A31">
        <w:rPr>
          <w:lang w:val="it-CH" w:eastAsia="it-CH"/>
        </w:rPr>
        <w:t>Böhmer</w:t>
      </w:r>
      <w:proofErr w:type="spellEnd"/>
      <w:r w:rsidRPr="005D0A31">
        <w:rPr>
          <w:lang w:val="it-CH" w:eastAsia="it-CH"/>
        </w:rPr>
        <w:t xml:space="preserve"> accettò questo invito nel 1933 e, con l'aiuto di Hesse, si trasferì in uno studio in Casa Camuzzi. Ben presto nacque tra di loro un'amicizia con reciproca ammirazione per i rispettivi talenti.</w:t>
      </w:r>
    </w:p>
    <w:p w14:paraId="1CE43511" w14:textId="4205FD78" w:rsidR="00C103D8" w:rsidRDefault="00C103D8" w:rsidP="00C103D8">
      <w:pPr>
        <w:pStyle w:val="Nessunaspaziatura"/>
        <w:widowControl w:val="0"/>
        <w:spacing w:line="276" w:lineRule="auto"/>
        <w:jc w:val="both"/>
        <w:rPr>
          <w:lang w:val="it-IT"/>
        </w:rPr>
      </w:pPr>
    </w:p>
    <w:p w14:paraId="68D112E8" w14:textId="2B5C5A69" w:rsidR="00C103D8" w:rsidRDefault="00C103D8" w:rsidP="00241005">
      <w:pPr>
        <w:pStyle w:val="Nessunaspaziatura"/>
        <w:spacing w:line="276" w:lineRule="auto"/>
        <w:jc w:val="both"/>
        <w:rPr>
          <w:lang w:val="it-IT"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8240" behindDoc="0" locked="0" layoutInCell="1" allowOverlap="1" wp14:anchorId="50F79805" wp14:editId="54B2E110">
            <wp:simplePos x="0" y="0"/>
            <wp:positionH relativeFrom="column">
              <wp:posOffset>3729990</wp:posOffset>
            </wp:positionH>
            <wp:positionV relativeFrom="paragraph">
              <wp:posOffset>216535</wp:posOffset>
            </wp:positionV>
            <wp:extent cx="2595245" cy="3611880"/>
            <wp:effectExtent l="0" t="0" r="0" b="762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 Gunter Böhmer e Hermann Hesse aMontagnola, 1933. Copyright Hermann Hesse-Editionsarchiv, Offenbach am M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D88F2" w14:textId="55369E1B" w:rsidR="00F40FFD" w:rsidRPr="005D0A31" w:rsidRDefault="00F40FFD" w:rsidP="00241005">
      <w:pPr>
        <w:pStyle w:val="Nessunaspaziatura"/>
        <w:spacing w:line="276" w:lineRule="auto"/>
        <w:jc w:val="both"/>
        <w:rPr>
          <w:lang w:val="it-IT"/>
        </w:rPr>
      </w:pPr>
      <w:r w:rsidRPr="005D0A31">
        <w:rPr>
          <w:lang w:val="it-IT"/>
        </w:rPr>
        <w:t xml:space="preserve">Lo scrittore diventò ben presto paterno amico del giovane artista al quale procurò il suo primo incarico: nel 1933 </w:t>
      </w:r>
      <w:proofErr w:type="spellStart"/>
      <w:r w:rsidRPr="005D0A31">
        <w:rPr>
          <w:lang w:val="it-IT"/>
        </w:rPr>
        <w:t>Böhmer</w:t>
      </w:r>
      <w:proofErr w:type="spellEnd"/>
      <w:r w:rsidRPr="005D0A31">
        <w:rPr>
          <w:lang w:val="it-IT"/>
        </w:rPr>
        <w:t xml:space="preserve"> illustrò la nuova edizione del romanzo giovanile </w:t>
      </w:r>
      <w:r w:rsidRPr="005D0A31">
        <w:rPr>
          <w:i/>
          <w:lang w:val="it-IT"/>
        </w:rPr>
        <w:t xml:space="preserve">Hermann </w:t>
      </w:r>
      <w:proofErr w:type="spellStart"/>
      <w:r w:rsidRPr="005D0A31">
        <w:rPr>
          <w:i/>
          <w:lang w:val="it-IT"/>
        </w:rPr>
        <w:t>Lauscher</w:t>
      </w:r>
      <w:proofErr w:type="spellEnd"/>
      <w:r w:rsidRPr="005D0A31">
        <w:rPr>
          <w:lang w:val="it-IT"/>
        </w:rPr>
        <w:t xml:space="preserve">, per la casa editrice S. Fischer. Per Gunter </w:t>
      </w:r>
      <w:proofErr w:type="spellStart"/>
      <w:r w:rsidRPr="005D0A31">
        <w:rPr>
          <w:lang w:val="it-IT"/>
        </w:rPr>
        <w:t>Böhmer</w:t>
      </w:r>
      <w:proofErr w:type="spellEnd"/>
      <w:r w:rsidRPr="005D0A31">
        <w:rPr>
          <w:lang w:val="it-IT"/>
        </w:rPr>
        <w:t xml:space="preserve"> quest’incarico significò un grande riconoscimento e fu preludio, nei seguenti decenni, di centinaia di mandati da diverse case editrici per illustrare e organizzare la grafica di libri, tra i quali si ritrovano </w:t>
      </w:r>
      <w:r w:rsidRPr="005D0A31">
        <w:rPr>
          <w:i/>
          <w:lang w:val="it-IT"/>
        </w:rPr>
        <w:t xml:space="preserve">Il lupo della steppa </w:t>
      </w:r>
      <w:r w:rsidRPr="005D0A31">
        <w:rPr>
          <w:lang w:val="it-IT"/>
        </w:rPr>
        <w:t>e</w:t>
      </w:r>
      <w:r w:rsidRPr="005D0A31">
        <w:rPr>
          <w:i/>
          <w:lang w:val="it-IT"/>
        </w:rPr>
        <w:t xml:space="preserve"> Ore nell’orto</w:t>
      </w:r>
      <w:r w:rsidRPr="005D0A31">
        <w:rPr>
          <w:lang w:val="it-IT"/>
        </w:rPr>
        <w:t xml:space="preserve"> di Hermann Hesse. La stretta amicizia tra i due artisti, spesso caratterizzata dall’umorismo, ebbe diverse espressioni. Vi erano ad esempio le frequenti visite di </w:t>
      </w:r>
      <w:proofErr w:type="spellStart"/>
      <w:r w:rsidRPr="005D0A31">
        <w:rPr>
          <w:lang w:val="it-IT"/>
        </w:rPr>
        <w:t>Böhmer</w:t>
      </w:r>
      <w:proofErr w:type="spellEnd"/>
      <w:r w:rsidRPr="005D0A31">
        <w:rPr>
          <w:lang w:val="it-IT"/>
        </w:rPr>
        <w:t xml:space="preserve"> alla Casa Rossa o le uscite in comune per dipingere all’aperto.</w:t>
      </w:r>
    </w:p>
    <w:p w14:paraId="2D5BAA3F" w14:textId="77777777" w:rsidR="00F40FFD" w:rsidRPr="005D0A31" w:rsidRDefault="00F40FFD" w:rsidP="005D0A31">
      <w:pPr>
        <w:pStyle w:val="Nessunaspaziatura"/>
        <w:spacing w:line="276" w:lineRule="auto"/>
        <w:rPr>
          <w:lang w:val="it-IT" w:eastAsia="it-CH"/>
        </w:rPr>
      </w:pPr>
    </w:p>
    <w:p w14:paraId="309EEFCE" w14:textId="16249050" w:rsidR="00F40FFD" w:rsidRPr="005D0A31" w:rsidRDefault="00F40FFD" w:rsidP="00241005">
      <w:pPr>
        <w:pStyle w:val="Nessunaspaziatura"/>
        <w:spacing w:line="276" w:lineRule="auto"/>
        <w:jc w:val="both"/>
        <w:rPr>
          <w:lang w:val="it-CH" w:eastAsia="it-CH"/>
        </w:rPr>
      </w:pPr>
      <w:r w:rsidRPr="005D0A31">
        <w:rPr>
          <w:lang w:val="it-CH" w:eastAsia="it-CH"/>
        </w:rPr>
        <w:t xml:space="preserve">Nel 1938, un imprenditore di Francoforte entusiasta dei dipinti di </w:t>
      </w:r>
      <w:proofErr w:type="spellStart"/>
      <w:r w:rsidRPr="005D0A31">
        <w:rPr>
          <w:lang w:val="it-CH" w:eastAsia="it-CH"/>
        </w:rPr>
        <w:t>Böhmer</w:t>
      </w:r>
      <w:proofErr w:type="spellEnd"/>
      <w:r w:rsidRPr="005D0A31">
        <w:rPr>
          <w:lang w:val="it-CH" w:eastAsia="it-CH"/>
        </w:rPr>
        <w:t xml:space="preserve"> gli commissionò un progetto di illustrazione più ampio, un'edizione di 400 copie per la sua cerchia di amici, basato su un libro di sua scelta.</w:t>
      </w:r>
      <w:r w:rsidR="00D2051C">
        <w:rPr>
          <w:lang w:val="it-CH" w:eastAsia="it-CH"/>
        </w:rPr>
        <w:tab/>
      </w:r>
      <w:r w:rsidR="00D2051C">
        <w:rPr>
          <w:lang w:val="it-CH" w:eastAsia="it-CH"/>
        </w:rPr>
        <w:tab/>
        <w:t xml:space="preserve">   </w:t>
      </w:r>
      <w:r w:rsidR="00D2051C" w:rsidRPr="00D2051C">
        <w:rPr>
          <w:b/>
          <w:bCs/>
          <w:lang w:val="it-CH" w:eastAsia="it-CH"/>
        </w:rPr>
        <w:t xml:space="preserve"> </w:t>
      </w:r>
      <w:r w:rsidR="00D2051C">
        <w:rPr>
          <w:b/>
          <w:bCs/>
          <w:lang w:val="it-CH" w:eastAsia="it-CH"/>
        </w:rPr>
        <w:t xml:space="preserve">                                                                   </w:t>
      </w:r>
      <w:r w:rsidR="00D2051C" w:rsidRPr="00D2051C">
        <w:rPr>
          <w:b/>
          <w:bCs/>
          <w:sz w:val="16"/>
          <w:szCs w:val="16"/>
          <w:lang w:val="it-CH" w:eastAsia="it-CH"/>
        </w:rPr>
        <w:t>2</w:t>
      </w:r>
    </w:p>
    <w:p w14:paraId="5C627F29" w14:textId="11053781" w:rsidR="00F40FFD" w:rsidRDefault="00F40FFD" w:rsidP="00241005">
      <w:pPr>
        <w:pStyle w:val="Nessunaspaziatura"/>
        <w:spacing w:line="276" w:lineRule="auto"/>
        <w:jc w:val="both"/>
        <w:rPr>
          <w:b/>
          <w:bCs/>
          <w:lang w:val="it-CH" w:eastAsia="it-CH"/>
        </w:rPr>
      </w:pPr>
      <w:proofErr w:type="spellStart"/>
      <w:r w:rsidRPr="005D0A31">
        <w:rPr>
          <w:lang w:val="it-CH" w:eastAsia="it-CH"/>
        </w:rPr>
        <w:t>Böhmer</w:t>
      </w:r>
      <w:proofErr w:type="spellEnd"/>
      <w:r w:rsidRPr="005D0A31">
        <w:rPr>
          <w:lang w:val="it-CH" w:eastAsia="it-CH"/>
        </w:rPr>
        <w:t xml:space="preserve"> scrisse allora a Hesse che era in grado e voleva illustrare </w:t>
      </w:r>
      <w:r w:rsidRPr="005D0A31">
        <w:rPr>
          <w:b/>
          <w:bCs/>
          <w:lang w:val="it-CH" w:eastAsia="it-CH"/>
        </w:rPr>
        <w:t xml:space="preserve">"un unico libro in tutto il mondo: il </w:t>
      </w:r>
      <w:proofErr w:type="spellStart"/>
      <w:r w:rsidRPr="005D0A31">
        <w:rPr>
          <w:b/>
          <w:bCs/>
          <w:lang w:val="it-CH" w:eastAsia="it-CH"/>
        </w:rPr>
        <w:t>Klingsor</w:t>
      </w:r>
      <w:proofErr w:type="spellEnd"/>
      <w:r w:rsidRPr="005D0A31">
        <w:rPr>
          <w:b/>
          <w:bCs/>
          <w:lang w:val="it-CH" w:eastAsia="it-CH"/>
        </w:rPr>
        <w:t>”.</w:t>
      </w:r>
    </w:p>
    <w:p w14:paraId="102EFCAC" w14:textId="77777777" w:rsidR="00C103D8" w:rsidRPr="005D0A31" w:rsidRDefault="00C103D8" w:rsidP="00241005">
      <w:pPr>
        <w:pStyle w:val="Nessunaspaziatura"/>
        <w:spacing w:line="276" w:lineRule="auto"/>
        <w:jc w:val="both"/>
        <w:rPr>
          <w:b/>
          <w:bCs/>
          <w:lang w:val="it-CH" w:eastAsia="it-CH"/>
        </w:rPr>
      </w:pPr>
    </w:p>
    <w:p w14:paraId="49B5331E" w14:textId="768891D0" w:rsidR="00F40FFD" w:rsidRDefault="00F40FFD" w:rsidP="00241005">
      <w:pPr>
        <w:pStyle w:val="Nessunaspaziatura"/>
        <w:spacing w:line="276" w:lineRule="auto"/>
        <w:jc w:val="both"/>
        <w:rPr>
          <w:iCs/>
          <w:lang w:val="it-IT"/>
        </w:rPr>
      </w:pPr>
      <w:r w:rsidRPr="005D0A31">
        <w:rPr>
          <w:lang w:val="it-CH" w:eastAsia="it-CH"/>
        </w:rPr>
        <w:t>Hermann Hesse accettò e scrisse la postfazione sotto il titolo</w:t>
      </w:r>
      <w:r w:rsidRPr="005D0A31">
        <w:rPr>
          <w:lang w:val="it-IT"/>
        </w:rPr>
        <w:t xml:space="preserve"> </w:t>
      </w:r>
      <w:r w:rsidRPr="005D0A31">
        <w:rPr>
          <w:i/>
          <w:iCs/>
          <w:lang w:val="it-IT"/>
        </w:rPr>
        <w:t xml:space="preserve">Ricordi dell’estate di </w:t>
      </w:r>
      <w:proofErr w:type="spellStart"/>
      <w:r w:rsidRPr="005D0A31">
        <w:rPr>
          <w:i/>
          <w:iCs/>
          <w:lang w:val="it-IT"/>
        </w:rPr>
        <w:t>Klingsor</w:t>
      </w:r>
      <w:proofErr w:type="spellEnd"/>
      <w:r w:rsidRPr="005D0A31">
        <w:rPr>
          <w:iCs/>
          <w:lang w:val="it-IT"/>
        </w:rPr>
        <w:t>,</w:t>
      </w:r>
      <w:r w:rsidRPr="005D0A31">
        <w:rPr>
          <w:lang w:val="it-IT"/>
        </w:rPr>
        <w:t xml:space="preserve"> nel quale non lasciò dubbi sulla sua fiducia totale nelle potenzialità e nel talento del giovane </w:t>
      </w:r>
      <w:proofErr w:type="spellStart"/>
      <w:r w:rsidRPr="005D0A31">
        <w:rPr>
          <w:lang w:val="it-IT"/>
        </w:rPr>
        <w:t>Böhmer</w:t>
      </w:r>
      <w:proofErr w:type="spellEnd"/>
      <w:r w:rsidRPr="005D0A31">
        <w:rPr>
          <w:lang w:val="it-IT"/>
        </w:rPr>
        <w:t>:</w:t>
      </w:r>
      <w:r w:rsidRPr="005D0A31">
        <w:rPr>
          <w:iCs/>
          <w:lang w:val="it-IT"/>
        </w:rPr>
        <w:t xml:space="preserve"> “Questo giovane </w:t>
      </w:r>
      <w:r w:rsidRPr="005D0A31">
        <w:rPr>
          <w:iCs/>
          <w:lang w:val="it-IT"/>
        </w:rPr>
        <w:sym w:font="Symbol" w:char="F05B"/>
      </w:r>
      <w:r w:rsidRPr="005D0A31">
        <w:rPr>
          <w:iCs/>
          <w:lang w:val="it-IT"/>
        </w:rPr>
        <w:t>…</w:t>
      </w:r>
      <w:r w:rsidRPr="005D0A31">
        <w:rPr>
          <w:iCs/>
          <w:lang w:val="it-IT"/>
        </w:rPr>
        <w:sym w:font="Symbol" w:char="F05D"/>
      </w:r>
      <w:r w:rsidRPr="005D0A31">
        <w:rPr>
          <w:iCs/>
          <w:lang w:val="it-IT"/>
        </w:rPr>
        <w:t xml:space="preserve"> da lontano, s’innamorò così profondamente del villaggio di Montagnola e del paesaggio di </w:t>
      </w:r>
      <w:proofErr w:type="spellStart"/>
      <w:r w:rsidRPr="005D0A31">
        <w:rPr>
          <w:iCs/>
          <w:lang w:val="it-IT"/>
        </w:rPr>
        <w:t>Klingsor</w:t>
      </w:r>
      <w:proofErr w:type="spellEnd"/>
      <w:r w:rsidRPr="005D0A31">
        <w:rPr>
          <w:iCs/>
          <w:lang w:val="it-IT"/>
        </w:rPr>
        <w:t xml:space="preserve">, che alla fine non poté più resistere alla tentazione di realizzare il suo sogno e di visitare questi luoghi favolosi </w:t>
      </w:r>
      <w:r w:rsidRPr="005D0A31">
        <w:rPr>
          <w:iCs/>
          <w:lang w:val="it-IT"/>
        </w:rPr>
        <w:sym w:font="Symbol" w:char="F05B"/>
      </w:r>
      <w:r w:rsidRPr="005D0A31">
        <w:rPr>
          <w:iCs/>
          <w:lang w:val="it-IT"/>
        </w:rPr>
        <w:t>…</w:t>
      </w:r>
      <w:r w:rsidRPr="005D0A31">
        <w:rPr>
          <w:iCs/>
          <w:lang w:val="it-IT"/>
        </w:rPr>
        <w:sym w:font="Symbol" w:char="F05D"/>
      </w:r>
      <w:r w:rsidRPr="005D0A31">
        <w:rPr>
          <w:iCs/>
          <w:lang w:val="it-IT"/>
        </w:rPr>
        <w:t xml:space="preserve">. Da allora </w:t>
      </w:r>
      <w:proofErr w:type="spellStart"/>
      <w:r w:rsidRPr="005D0A31">
        <w:rPr>
          <w:iCs/>
          <w:lang w:val="it-IT"/>
        </w:rPr>
        <w:t>Böhmer</w:t>
      </w:r>
      <w:proofErr w:type="spellEnd"/>
      <w:r w:rsidRPr="005D0A31">
        <w:rPr>
          <w:iCs/>
          <w:lang w:val="it-IT"/>
        </w:rPr>
        <w:t xml:space="preserve">, anno dopo anno, solo con poche interruzioni, ha vissuto nel villaggio di </w:t>
      </w:r>
      <w:proofErr w:type="spellStart"/>
      <w:r w:rsidRPr="005D0A31">
        <w:rPr>
          <w:iCs/>
          <w:lang w:val="it-IT"/>
        </w:rPr>
        <w:t>Klingsor</w:t>
      </w:r>
      <w:proofErr w:type="spellEnd"/>
      <w:r w:rsidRPr="005D0A31">
        <w:rPr>
          <w:iCs/>
          <w:lang w:val="it-IT"/>
        </w:rPr>
        <w:t xml:space="preserve"> e nel suo Palazzo e, come </w:t>
      </w:r>
      <w:proofErr w:type="spellStart"/>
      <w:r w:rsidRPr="005D0A31">
        <w:rPr>
          <w:iCs/>
          <w:lang w:val="it-IT"/>
        </w:rPr>
        <w:t>Klingsor</w:t>
      </w:r>
      <w:proofErr w:type="spellEnd"/>
      <w:r w:rsidRPr="005D0A31">
        <w:rPr>
          <w:iCs/>
          <w:lang w:val="it-IT"/>
        </w:rPr>
        <w:t xml:space="preserve">, ha lottato per lo spirito di questo paesaggio e per l’espressione artistica di questo paesaggio, ascetico e posseduto come il suo predecessore.” </w:t>
      </w:r>
      <w:proofErr w:type="spellStart"/>
      <w:r w:rsidRPr="005D0A31">
        <w:rPr>
          <w:iCs/>
          <w:lang w:val="it-IT"/>
        </w:rPr>
        <w:t>Böhmer</w:t>
      </w:r>
      <w:proofErr w:type="spellEnd"/>
      <w:r w:rsidRPr="005D0A31">
        <w:rPr>
          <w:iCs/>
          <w:lang w:val="it-IT"/>
        </w:rPr>
        <w:t xml:space="preserve"> formulò il senso del rapporto con Hesse nei suoi ultimi anni di vita così: “L’amicizia di cui mi fece dono Hermann Hesse fu senza alcun pari, quella cui devo la maggior parte degli impulsi, delle riflessioni e delle conferme, le quali mi accompagnarono in molti passi, con comprensione, stimolo e sostegno.” </w:t>
      </w:r>
    </w:p>
    <w:p w14:paraId="704ED192" w14:textId="1ACAB55E" w:rsidR="005B299E" w:rsidRDefault="005B299E" w:rsidP="00241005">
      <w:pPr>
        <w:pStyle w:val="Nessunaspaziatura"/>
        <w:spacing w:line="276" w:lineRule="auto"/>
        <w:jc w:val="both"/>
        <w:rPr>
          <w:iCs/>
          <w:lang w:val="it-IT"/>
        </w:rPr>
      </w:pPr>
    </w:p>
    <w:p w14:paraId="4776DCF7" w14:textId="77777777" w:rsidR="00F40FFD" w:rsidRPr="005D0A31" w:rsidRDefault="00F40FFD" w:rsidP="00241005">
      <w:pPr>
        <w:pStyle w:val="Nessunaspaziatura"/>
        <w:spacing w:line="276" w:lineRule="auto"/>
        <w:jc w:val="both"/>
        <w:rPr>
          <w:lang w:val="it-CH" w:eastAsia="it-CH"/>
        </w:rPr>
      </w:pPr>
      <w:r w:rsidRPr="005D0A31">
        <w:rPr>
          <w:lang w:val="it-CH" w:eastAsia="it-CH"/>
        </w:rPr>
        <w:t xml:space="preserve">Il talento e la dedizione di </w:t>
      </w:r>
      <w:proofErr w:type="spellStart"/>
      <w:r w:rsidRPr="005D0A31">
        <w:rPr>
          <w:lang w:val="it-CH" w:eastAsia="it-CH"/>
        </w:rPr>
        <w:t>Böhmer</w:t>
      </w:r>
      <w:proofErr w:type="spellEnd"/>
      <w:r w:rsidRPr="005D0A31">
        <w:rPr>
          <w:lang w:val="it-CH" w:eastAsia="it-CH"/>
        </w:rPr>
        <w:t xml:space="preserve">, insieme alla sua ammirazione per Hermann Hesse e al suo amore per il paesaggio ticinese, portarono alla creazione di illustrazioni uniche dei luoghi de </w:t>
      </w:r>
      <w:r w:rsidRPr="005D0A31">
        <w:rPr>
          <w:i/>
          <w:iCs/>
          <w:lang w:val="it-CH" w:eastAsia="it-CH"/>
        </w:rPr>
        <w:t xml:space="preserve">L’ultima estate di </w:t>
      </w:r>
      <w:proofErr w:type="spellStart"/>
      <w:r w:rsidRPr="005D0A31">
        <w:rPr>
          <w:i/>
          <w:iCs/>
          <w:lang w:val="it-CH" w:eastAsia="it-CH"/>
        </w:rPr>
        <w:t>Klingsor</w:t>
      </w:r>
      <w:proofErr w:type="spellEnd"/>
      <w:r w:rsidRPr="005D0A31">
        <w:rPr>
          <w:lang w:val="it-CH" w:eastAsia="it-CH"/>
        </w:rPr>
        <w:t>.</w:t>
      </w:r>
    </w:p>
    <w:p w14:paraId="3607CC1E" w14:textId="77777777" w:rsidR="00F40FFD" w:rsidRPr="005D0A31" w:rsidRDefault="00F40FFD" w:rsidP="00241005">
      <w:pPr>
        <w:pStyle w:val="Nessunaspaziatura"/>
        <w:spacing w:line="276" w:lineRule="auto"/>
        <w:jc w:val="both"/>
        <w:rPr>
          <w:lang w:val="it-CH" w:eastAsia="it-CH"/>
        </w:rPr>
      </w:pPr>
    </w:p>
    <w:p w14:paraId="642E7350" w14:textId="77777777" w:rsidR="005F2133" w:rsidRPr="005D0A31" w:rsidRDefault="00F40FFD" w:rsidP="006541C4">
      <w:pPr>
        <w:pStyle w:val="Nessunaspaziatura"/>
        <w:spacing w:line="276" w:lineRule="auto"/>
        <w:jc w:val="both"/>
        <w:rPr>
          <w:lang w:val="it-CH" w:eastAsia="it-CH"/>
        </w:rPr>
      </w:pPr>
      <w:r w:rsidRPr="005D0A31">
        <w:rPr>
          <w:lang w:val="it-CH" w:eastAsia="it-CH"/>
        </w:rPr>
        <w:t xml:space="preserve">Poco prima della stampa, tuttavia, tutte le lastre andarono distrutte in un bombardamento a Francoforte nel 1944. Rimasero bozzetti ad acquerello e centinaia di schizzi e progetti, che per la prima volta, 100 anni dopo la pubblicazione de </w:t>
      </w:r>
      <w:r w:rsidRPr="005D0A31">
        <w:rPr>
          <w:i/>
          <w:iCs/>
          <w:lang w:val="it-CH" w:eastAsia="it-CH"/>
        </w:rPr>
        <w:t xml:space="preserve">L'ultima estate di </w:t>
      </w:r>
      <w:proofErr w:type="spellStart"/>
      <w:r w:rsidRPr="005D0A31">
        <w:rPr>
          <w:i/>
          <w:iCs/>
          <w:lang w:val="it-CH" w:eastAsia="it-CH"/>
        </w:rPr>
        <w:t>Klingsor</w:t>
      </w:r>
      <w:proofErr w:type="spellEnd"/>
      <w:r w:rsidRPr="005D0A31">
        <w:rPr>
          <w:lang w:val="it-CH" w:eastAsia="it-CH"/>
        </w:rPr>
        <w:t>, sono stati raccolti a Montagnola dai vari archivi europei.</w:t>
      </w:r>
    </w:p>
    <w:p w14:paraId="650AAACA" w14:textId="77777777" w:rsidR="005D0A31" w:rsidRDefault="005D0A31" w:rsidP="005D0A31">
      <w:pPr>
        <w:pStyle w:val="Nessunaspaziatura"/>
        <w:spacing w:line="276" w:lineRule="auto"/>
        <w:rPr>
          <w:lang w:val="it-CH" w:eastAsia="it-CH"/>
        </w:rPr>
      </w:pPr>
    </w:p>
    <w:p w14:paraId="6546E258" w14:textId="47F7A767" w:rsidR="005F2133" w:rsidRPr="009C785E" w:rsidRDefault="005F2133" w:rsidP="00241005">
      <w:pPr>
        <w:pStyle w:val="Nessunaspaziatura"/>
        <w:spacing w:line="276" w:lineRule="auto"/>
        <w:jc w:val="both"/>
        <w:rPr>
          <w:lang w:val="it-CH"/>
        </w:rPr>
      </w:pPr>
      <w:r w:rsidRPr="009C785E">
        <w:rPr>
          <w:lang w:val="it-CH" w:eastAsia="it-CH"/>
        </w:rPr>
        <w:lastRenderedPageBreak/>
        <w:t xml:space="preserve">Schizzi e progetti originali, preziosi e mai esposti, si trovavano nella </w:t>
      </w:r>
      <w:r w:rsidRPr="009C785E">
        <w:rPr>
          <w:b/>
          <w:bCs/>
          <w:lang w:val="it-CH" w:eastAsia="it-CH"/>
        </w:rPr>
        <w:t xml:space="preserve">Fondazione Ursula e Gunter </w:t>
      </w:r>
      <w:proofErr w:type="spellStart"/>
      <w:r w:rsidRPr="009C785E">
        <w:rPr>
          <w:b/>
          <w:bCs/>
          <w:lang w:val="it-CH" w:eastAsia="it-CH"/>
        </w:rPr>
        <w:t>Böhmer</w:t>
      </w:r>
      <w:proofErr w:type="spellEnd"/>
      <w:r w:rsidRPr="009C785E">
        <w:rPr>
          <w:lang w:val="it-CH" w:eastAsia="it-CH"/>
        </w:rPr>
        <w:t xml:space="preserve"> </w:t>
      </w:r>
      <w:r w:rsidRPr="00E94382">
        <w:rPr>
          <w:b/>
          <w:bCs/>
          <w:lang w:val="it-CH" w:eastAsia="it-CH"/>
        </w:rPr>
        <w:t>in Collina d’Oro</w:t>
      </w:r>
      <w:r w:rsidRPr="009C785E">
        <w:rPr>
          <w:lang w:val="it-CH" w:eastAsia="it-CH"/>
        </w:rPr>
        <w:t xml:space="preserve">, nella </w:t>
      </w:r>
      <w:r w:rsidRPr="009C785E">
        <w:rPr>
          <w:b/>
          <w:bCs/>
          <w:lang w:val="it-CH" w:eastAsia="it-CH"/>
        </w:rPr>
        <w:t xml:space="preserve">Fondazione Gunter </w:t>
      </w:r>
      <w:proofErr w:type="spellStart"/>
      <w:r w:rsidRPr="009C785E">
        <w:rPr>
          <w:b/>
          <w:bCs/>
          <w:lang w:val="it-CH" w:eastAsia="it-CH"/>
        </w:rPr>
        <w:t>Böhmer</w:t>
      </w:r>
      <w:proofErr w:type="spellEnd"/>
      <w:r w:rsidRPr="009C785E">
        <w:rPr>
          <w:b/>
          <w:bCs/>
          <w:lang w:val="it-CH" w:eastAsia="it-CH"/>
        </w:rPr>
        <w:t xml:space="preserve"> di </w:t>
      </w:r>
      <w:proofErr w:type="spellStart"/>
      <w:r w:rsidRPr="009C785E">
        <w:rPr>
          <w:b/>
          <w:bCs/>
          <w:lang w:val="it-CH" w:eastAsia="it-CH"/>
        </w:rPr>
        <w:t>Calw</w:t>
      </w:r>
      <w:proofErr w:type="spellEnd"/>
      <w:r w:rsidR="00E94382">
        <w:rPr>
          <w:lang w:val="it-CH" w:eastAsia="it-CH"/>
        </w:rPr>
        <w:t xml:space="preserve">, </w:t>
      </w:r>
      <w:r w:rsidRPr="009C785E">
        <w:rPr>
          <w:lang w:val="it-CH" w:eastAsia="it-CH"/>
        </w:rPr>
        <w:t>nell'</w:t>
      </w:r>
      <w:r w:rsidR="009C785E">
        <w:rPr>
          <w:lang w:val="it-CH" w:eastAsia="it-CH"/>
        </w:rPr>
        <w:t xml:space="preserve"> </w:t>
      </w:r>
      <w:r w:rsidRPr="009C785E">
        <w:rPr>
          <w:b/>
          <w:bCs/>
          <w:lang w:val="it-CH" w:eastAsia="it-CH"/>
        </w:rPr>
        <w:t xml:space="preserve">Archivio letterario tedesco di </w:t>
      </w:r>
      <w:proofErr w:type="spellStart"/>
      <w:r w:rsidRPr="009C785E">
        <w:rPr>
          <w:b/>
          <w:bCs/>
          <w:lang w:val="it-CH" w:eastAsia="it-CH"/>
        </w:rPr>
        <w:t>Marbach</w:t>
      </w:r>
      <w:proofErr w:type="spellEnd"/>
      <w:r w:rsidRPr="009C785E">
        <w:rPr>
          <w:lang w:val="it-CH" w:eastAsia="it-CH"/>
        </w:rPr>
        <w:t xml:space="preserve">, nella </w:t>
      </w:r>
      <w:proofErr w:type="spellStart"/>
      <w:r w:rsidRPr="009C785E">
        <w:rPr>
          <w:b/>
          <w:bCs/>
          <w:lang w:val="it-CH" w:eastAsia="it-CH"/>
        </w:rPr>
        <w:t>Kantonsb</w:t>
      </w:r>
      <w:r w:rsidR="00D63213">
        <w:rPr>
          <w:b/>
          <w:bCs/>
          <w:lang w:val="it-CH" w:eastAsia="it-CH"/>
        </w:rPr>
        <w:t>ib</w:t>
      </w:r>
      <w:r w:rsidRPr="009C785E">
        <w:rPr>
          <w:b/>
          <w:bCs/>
          <w:lang w:val="it-CH" w:eastAsia="it-CH"/>
        </w:rPr>
        <w:t>liothek</w:t>
      </w:r>
      <w:proofErr w:type="spellEnd"/>
      <w:r w:rsidRPr="009C785E">
        <w:rPr>
          <w:b/>
          <w:bCs/>
          <w:lang w:val="it-CH" w:eastAsia="it-CH"/>
        </w:rPr>
        <w:t xml:space="preserve"> </w:t>
      </w:r>
      <w:proofErr w:type="spellStart"/>
      <w:r w:rsidRPr="009C785E">
        <w:rPr>
          <w:b/>
          <w:bCs/>
          <w:lang w:val="it-CH" w:eastAsia="it-CH"/>
        </w:rPr>
        <w:t>Vadiana</w:t>
      </w:r>
      <w:proofErr w:type="spellEnd"/>
      <w:r w:rsidRPr="009C785E">
        <w:rPr>
          <w:b/>
          <w:bCs/>
          <w:lang w:val="it-CH" w:eastAsia="it-CH"/>
        </w:rPr>
        <w:t xml:space="preserve"> di </w:t>
      </w:r>
      <w:r w:rsidR="00E94382">
        <w:rPr>
          <w:b/>
          <w:bCs/>
          <w:lang w:val="it-CH" w:eastAsia="it-CH"/>
        </w:rPr>
        <w:t xml:space="preserve">St. </w:t>
      </w:r>
      <w:proofErr w:type="spellStart"/>
      <w:r w:rsidR="00E94382">
        <w:rPr>
          <w:b/>
          <w:bCs/>
          <w:lang w:val="it-CH" w:eastAsia="it-CH"/>
        </w:rPr>
        <w:t>Gallen</w:t>
      </w:r>
      <w:proofErr w:type="spellEnd"/>
      <w:r w:rsidRPr="009C785E">
        <w:rPr>
          <w:lang w:val="it-CH" w:eastAsia="it-CH"/>
        </w:rPr>
        <w:t xml:space="preserve">, nella </w:t>
      </w:r>
      <w:proofErr w:type="spellStart"/>
      <w:r w:rsidRPr="009C785E">
        <w:rPr>
          <w:b/>
          <w:bCs/>
          <w:lang w:val="it-CH"/>
        </w:rPr>
        <w:t>Universitätsbibliothek</w:t>
      </w:r>
      <w:proofErr w:type="spellEnd"/>
      <w:r w:rsidRPr="009C785E">
        <w:rPr>
          <w:b/>
          <w:bCs/>
          <w:lang w:val="it-CH"/>
        </w:rPr>
        <w:t xml:space="preserve"> Johann Christian </w:t>
      </w:r>
      <w:proofErr w:type="spellStart"/>
      <w:r w:rsidRPr="009C785E">
        <w:rPr>
          <w:b/>
          <w:bCs/>
          <w:lang w:val="it-CH"/>
        </w:rPr>
        <w:t>Senckenberg</w:t>
      </w:r>
      <w:proofErr w:type="spellEnd"/>
      <w:r w:rsidRPr="009C785E">
        <w:rPr>
          <w:b/>
          <w:bCs/>
          <w:lang w:val="it-CH"/>
        </w:rPr>
        <w:t xml:space="preserve"> Frankfurt </w:t>
      </w:r>
      <w:proofErr w:type="spellStart"/>
      <w:r w:rsidRPr="009C785E">
        <w:rPr>
          <w:b/>
          <w:bCs/>
          <w:lang w:val="it-CH"/>
        </w:rPr>
        <w:t>am</w:t>
      </w:r>
      <w:proofErr w:type="spellEnd"/>
      <w:r w:rsidRPr="009C785E">
        <w:rPr>
          <w:b/>
          <w:bCs/>
          <w:lang w:val="it-CH"/>
        </w:rPr>
        <w:t xml:space="preserve"> </w:t>
      </w:r>
      <w:proofErr w:type="spellStart"/>
      <w:r w:rsidRPr="009C785E">
        <w:rPr>
          <w:b/>
          <w:bCs/>
          <w:lang w:val="it-CH"/>
        </w:rPr>
        <w:t>Main</w:t>
      </w:r>
      <w:proofErr w:type="spellEnd"/>
      <w:r w:rsidRPr="009C785E">
        <w:rPr>
          <w:lang w:val="it-CH"/>
        </w:rPr>
        <w:t xml:space="preserve">, </w:t>
      </w:r>
      <w:proofErr w:type="gramStart"/>
      <w:r w:rsidRPr="009C785E">
        <w:rPr>
          <w:lang w:val="it-CH"/>
        </w:rPr>
        <w:t xml:space="preserve">nel </w:t>
      </w:r>
      <w:r w:rsidRPr="009C785E">
        <w:rPr>
          <w:b/>
          <w:bCs/>
          <w:lang w:val="it-CH"/>
        </w:rPr>
        <w:t>Hermann</w:t>
      </w:r>
      <w:proofErr w:type="gramEnd"/>
      <w:r w:rsidR="00E74682" w:rsidRPr="009C785E">
        <w:rPr>
          <w:b/>
          <w:bCs/>
          <w:lang w:val="it-CH"/>
        </w:rPr>
        <w:t xml:space="preserve"> </w:t>
      </w:r>
      <w:r w:rsidRPr="009C785E">
        <w:rPr>
          <w:b/>
          <w:bCs/>
          <w:lang w:val="it-CH"/>
        </w:rPr>
        <w:t>Hesse</w:t>
      </w:r>
      <w:r w:rsidR="009C785E" w:rsidRPr="009C785E">
        <w:rPr>
          <w:b/>
          <w:bCs/>
          <w:lang w:val="it-CH"/>
        </w:rPr>
        <w:t xml:space="preserve"> </w:t>
      </w:r>
      <w:r w:rsidRPr="009C785E">
        <w:rPr>
          <w:b/>
          <w:bCs/>
          <w:lang w:val="it-CH"/>
        </w:rPr>
        <w:t xml:space="preserve">Museum di </w:t>
      </w:r>
      <w:proofErr w:type="spellStart"/>
      <w:r w:rsidRPr="009C785E">
        <w:rPr>
          <w:b/>
          <w:bCs/>
          <w:lang w:val="it-CH"/>
        </w:rPr>
        <w:t>Gaienhofen</w:t>
      </w:r>
      <w:proofErr w:type="spellEnd"/>
      <w:r w:rsidRPr="009C785E">
        <w:rPr>
          <w:lang w:val="it-CH"/>
        </w:rPr>
        <w:t xml:space="preserve"> e presso divers</w:t>
      </w:r>
      <w:r w:rsidR="000D20C8">
        <w:rPr>
          <w:lang w:val="it-CH"/>
        </w:rPr>
        <w:t>i</w:t>
      </w:r>
      <w:r w:rsidRPr="009C785E">
        <w:rPr>
          <w:lang w:val="it-CH"/>
        </w:rPr>
        <w:t xml:space="preserve"> </w:t>
      </w:r>
      <w:r w:rsidR="009C785E">
        <w:rPr>
          <w:lang w:val="it-CH"/>
        </w:rPr>
        <w:t>cittadini privati</w:t>
      </w:r>
      <w:r w:rsidRPr="009C785E">
        <w:rPr>
          <w:lang w:val="it-CH"/>
        </w:rPr>
        <w:t xml:space="preserve">. </w:t>
      </w:r>
      <w:r w:rsidRPr="009C785E">
        <w:rPr>
          <w:lang w:val="it-CH" w:eastAsia="it-CH"/>
        </w:rPr>
        <w:t xml:space="preserve"> </w:t>
      </w:r>
    </w:p>
    <w:p w14:paraId="5FA02F6D" w14:textId="77777777" w:rsidR="000D20C8" w:rsidRDefault="000D20C8" w:rsidP="00241005">
      <w:pPr>
        <w:pStyle w:val="Nessunaspaziatura"/>
        <w:spacing w:line="276" w:lineRule="auto"/>
        <w:jc w:val="both"/>
        <w:rPr>
          <w:lang w:val="it-CH"/>
        </w:rPr>
      </w:pPr>
    </w:p>
    <w:p w14:paraId="6B663770" w14:textId="1F9490B1" w:rsidR="005D0A31" w:rsidRPr="009C785E" w:rsidRDefault="005D0A31" w:rsidP="00241005">
      <w:pPr>
        <w:pStyle w:val="Nessunaspaziatura"/>
        <w:spacing w:line="276" w:lineRule="auto"/>
        <w:jc w:val="both"/>
        <w:rPr>
          <w:lang w:val="it-CH"/>
        </w:rPr>
      </w:pPr>
      <w:r w:rsidRPr="009C785E">
        <w:rPr>
          <w:lang w:val="it-CH"/>
        </w:rPr>
        <w:t>Con</w:t>
      </w:r>
      <w:r w:rsidR="009C785E">
        <w:rPr>
          <w:lang w:val="it-CH"/>
        </w:rPr>
        <w:t xml:space="preserve"> i</w:t>
      </w:r>
      <w:r w:rsidRPr="009C785E">
        <w:rPr>
          <w:lang w:val="it-CH"/>
        </w:rPr>
        <w:t xml:space="preserve">l sostegno del </w:t>
      </w:r>
      <w:r w:rsidRPr="000D20C8">
        <w:rPr>
          <w:b/>
          <w:bCs/>
          <w:lang w:val="it-CH"/>
        </w:rPr>
        <w:t>Comune di Collina d’Oro</w:t>
      </w:r>
      <w:r w:rsidRPr="009C785E">
        <w:rPr>
          <w:lang w:val="it-CH"/>
        </w:rPr>
        <w:t xml:space="preserve">, della </w:t>
      </w:r>
      <w:r w:rsidRPr="000D20C8">
        <w:rPr>
          <w:b/>
          <w:bCs/>
          <w:lang w:val="it-CH"/>
        </w:rPr>
        <w:t>Repubblica e Cantone Ticino (DECS)</w:t>
      </w:r>
      <w:r w:rsidRPr="009C785E">
        <w:rPr>
          <w:lang w:val="it-CH"/>
        </w:rPr>
        <w:t xml:space="preserve">, della </w:t>
      </w:r>
      <w:r w:rsidRPr="000D20C8">
        <w:rPr>
          <w:b/>
          <w:bCs/>
          <w:lang w:val="it-CH"/>
        </w:rPr>
        <w:t>Hermann Hesse</w:t>
      </w:r>
      <w:r w:rsidR="000D20C8" w:rsidRPr="000D20C8">
        <w:rPr>
          <w:b/>
          <w:bCs/>
          <w:lang w:val="it-CH"/>
        </w:rPr>
        <w:t xml:space="preserve"> </w:t>
      </w:r>
      <w:proofErr w:type="spellStart"/>
      <w:r w:rsidRPr="000D20C8">
        <w:rPr>
          <w:b/>
          <w:bCs/>
          <w:lang w:val="it-CH"/>
        </w:rPr>
        <w:t>Stiftung</w:t>
      </w:r>
      <w:proofErr w:type="spellEnd"/>
      <w:r w:rsidRPr="000D20C8">
        <w:rPr>
          <w:b/>
          <w:bCs/>
          <w:lang w:val="it-CH"/>
        </w:rPr>
        <w:t xml:space="preserve"> Bern</w:t>
      </w:r>
      <w:r w:rsidRPr="009C785E">
        <w:rPr>
          <w:lang w:val="it-CH"/>
        </w:rPr>
        <w:t xml:space="preserve">, </w:t>
      </w:r>
      <w:r w:rsidRPr="000D20C8">
        <w:rPr>
          <w:b/>
          <w:bCs/>
          <w:lang w:val="it-CH"/>
        </w:rPr>
        <w:t>della Fondazione Ing. Pasquale Lucchini</w:t>
      </w:r>
      <w:r w:rsidRPr="009C785E">
        <w:rPr>
          <w:lang w:val="it-CH"/>
        </w:rPr>
        <w:t xml:space="preserve"> e della </w:t>
      </w:r>
      <w:r w:rsidRPr="000D20C8">
        <w:rPr>
          <w:b/>
          <w:bCs/>
          <w:lang w:val="it-CH"/>
        </w:rPr>
        <w:t>Fondazione Boccadoro</w:t>
      </w:r>
      <w:r w:rsidRPr="009C785E">
        <w:rPr>
          <w:lang w:val="it-CH"/>
        </w:rPr>
        <w:t>.</w:t>
      </w:r>
    </w:p>
    <w:p w14:paraId="363CB8CD" w14:textId="77777777" w:rsidR="000D20C8" w:rsidRDefault="000D20C8" w:rsidP="00241005">
      <w:pPr>
        <w:pStyle w:val="Nessunaspaziatura"/>
        <w:spacing w:line="276" w:lineRule="auto"/>
        <w:jc w:val="both"/>
        <w:rPr>
          <w:lang w:val="it-CH"/>
        </w:rPr>
      </w:pPr>
    </w:p>
    <w:p w14:paraId="4B69ABFD" w14:textId="217F9325" w:rsidR="005D0A31" w:rsidRPr="009C785E" w:rsidRDefault="005D0A31" w:rsidP="00241005">
      <w:pPr>
        <w:pStyle w:val="Nessunaspaziatura"/>
        <w:spacing w:line="276" w:lineRule="auto"/>
        <w:jc w:val="both"/>
        <w:rPr>
          <w:lang w:val="it-CH"/>
        </w:rPr>
      </w:pPr>
      <w:r w:rsidRPr="009C785E">
        <w:rPr>
          <w:lang w:val="it-CH"/>
        </w:rPr>
        <w:t>Curatrice</w:t>
      </w:r>
      <w:r w:rsidR="005F2133" w:rsidRPr="009C785E">
        <w:rPr>
          <w:lang w:val="it-CH"/>
        </w:rPr>
        <w:t xml:space="preserve">: Regina </w:t>
      </w:r>
      <w:proofErr w:type="spellStart"/>
      <w:r w:rsidR="005F2133" w:rsidRPr="009C785E">
        <w:rPr>
          <w:lang w:val="it-CH"/>
        </w:rPr>
        <w:t>Bucher</w:t>
      </w:r>
      <w:proofErr w:type="spellEnd"/>
    </w:p>
    <w:p w14:paraId="2FF7DCC2" w14:textId="77777777" w:rsidR="005F2133" w:rsidRPr="009C785E" w:rsidRDefault="005D0A31" w:rsidP="00241005">
      <w:pPr>
        <w:pStyle w:val="Nessunaspaziatura"/>
        <w:spacing w:line="276" w:lineRule="auto"/>
        <w:jc w:val="both"/>
        <w:rPr>
          <w:lang w:val="it-CH"/>
        </w:rPr>
      </w:pPr>
      <w:r w:rsidRPr="009C785E">
        <w:rPr>
          <w:lang w:val="it-CH"/>
        </w:rPr>
        <w:t>Allestimento</w:t>
      </w:r>
      <w:r w:rsidR="005F2133" w:rsidRPr="009C785E">
        <w:rPr>
          <w:lang w:val="it-CH"/>
        </w:rPr>
        <w:t>: Ezio Walter</w:t>
      </w:r>
    </w:p>
    <w:p w14:paraId="52DCBBC4" w14:textId="77777777" w:rsidR="005F2133" w:rsidRPr="00D2051C" w:rsidRDefault="005D0A31" w:rsidP="00241005">
      <w:pPr>
        <w:pStyle w:val="Nessunaspaziatura"/>
        <w:spacing w:line="276" w:lineRule="auto"/>
        <w:jc w:val="both"/>
        <w:rPr>
          <w:bCs/>
          <w:lang w:val="it-CH"/>
        </w:rPr>
      </w:pPr>
      <w:r w:rsidRPr="00D2051C">
        <w:rPr>
          <w:bCs/>
          <w:lang w:val="it-CH"/>
        </w:rPr>
        <w:t>Grafica</w:t>
      </w:r>
      <w:r w:rsidR="005F2133" w:rsidRPr="00D2051C">
        <w:rPr>
          <w:bCs/>
          <w:lang w:val="it-CH"/>
        </w:rPr>
        <w:t xml:space="preserve">: </w:t>
      </w:r>
      <w:proofErr w:type="spellStart"/>
      <w:r w:rsidR="005F2133" w:rsidRPr="00D2051C">
        <w:rPr>
          <w:bCs/>
          <w:lang w:val="it-CH"/>
        </w:rPr>
        <w:t>Bitdesign</w:t>
      </w:r>
      <w:proofErr w:type="spellEnd"/>
    </w:p>
    <w:p w14:paraId="791C3E5E" w14:textId="77777777" w:rsidR="005D0A31" w:rsidRPr="00D2051C" w:rsidRDefault="005D0A31" w:rsidP="00241005">
      <w:pPr>
        <w:pStyle w:val="Nessunaspaziatura"/>
        <w:spacing w:line="276" w:lineRule="auto"/>
        <w:jc w:val="both"/>
        <w:rPr>
          <w:lang w:val="it-CH"/>
        </w:rPr>
      </w:pPr>
    </w:p>
    <w:p w14:paraId="4B919921" w14:textId="2DFB1D66" w:rsidR="005D0A31" w:rsidRPr="000D20C8" w:rsidRDefault="005D0A31" w:rsidP="000D20C8">
      <w:pPr>
        <w:pStyle w:val="Nessunaspaziatura"/>
        <w:spacing w:line="276" w:lineRule="auto"/>
        <w:rPr>
          <w:bCs/>
          <w:lang w:val="it-CH"/>
        </w:rPr>
      </w:pPr>
      <w:r w:rsidRPr="000D20C8">
        <w:rPr>
          <w:bCs/>
          <w:lang w:val="it-CH"/>
        </w:rPr>
        <w:t>La mostra può essere visitata dal</w:t>
      </w:r>
      <w:r w:rsidR="005F2133" w:rsidRPr="000D20C8">
        <w:rPr>
          <w:bCs/>
          <w:lang w:val="it-CH"/>
        </w:rPr>
        <w:t xml:space="preserve"> </w:t>
      </w:r>
      <w:r w:rsidR="005F2133" w:rsidRPr="000D20C8">
        <w:rPr>
          <w:b/>
          <w:lang w:val="it-CH"/>
        </w:rPr>
        <w:t>30</w:t>
      </w:r>
      <w:r w:rsidRPr="000D20C8">
        <w:rPr>
          <w:b/>
          <w:lang w:val="it-CH"/>
        </w:rPr>
        <w:t xml:space="preserve"> maggio</w:t>
      </w:r>
      <w:r w:rsidR="005F2133" w:rsidRPr="000D20C8">
        <w:rPr>
          <w:b/>
          <w:lang w:val="it-CH"/>
        </w:rPr>
        <w:t xml:space="preserve"> 2020 </w:t>
      </w:r>
      <w:r w:rsidRPr="000D20C8">
        <w:rPr>
          <w:b/>
          <w:lang w:val="it-CH"/>
        </w:rPr>
        <w:t>fino al</w:t>
      </w:r>
      <w:r w:rsidR="005F2133" w:rsidRPr="000D20C8">
        <w:rPr>
          <w:b/>
          <w:lang w:val="it-CH"/>
        </w:rPr>
        <w:t xml:space="preserve"> 31</w:t>
      </w:r>
      <w:r w:rsidRPr="000D20C8">
        <w:rPr>
          <w:b/>
          <w:lang w:val="it-CH"/>
        </w:rPr>
        <w:t xml:space="preserve"> gennaio </w:t>
      </w:r>
      <w:r w:rsidR="005F2133" w:rsidRPr="000D20C8">
        <w:rPr>
          <w:b/>
          <w:lang w:val="it-CH"/>
        </w:rPr>
        <w:t>2021</w:t>
      </w:r>
      <w:r w:rsidR="005F2133" w:rsidRPr="000D20C8">
        <w:rPr>
          <w:bCs/>
          <w:lang w:val="it-CH"/>
        </w:rPr>
        <w:t xml:space="preserve">. </w:t>
      </w:r>
      <w:r w:rsidRPr="000D20C8">
        <w:rPr>
          <w:bCs/>
          <w:lang w:val="it-CH"/>
        </w:rPr>
        <w:t xml:space="preserve">A causa delle condizioni attuali si rinuncia a un vernissage pubblico, </w:t>
      </w:r>
      <w:r w:rsidR="009C785E" w:rsidRPr="000D20C8">
        <w:rPr>
          <w:bCs/>
          <w:lang w:val="it-CH"/>
        </w:rPr>
        <w:t xml:space="preserve">che </w:t>
      </w:r>
      <w:r w:rsidRPr="000D20C8">
        <w:rPr>
          <w:bCs/>
          <w:lang w:val="it-CH"/>
        </w:rPr>
        <w:t xml:space="preserve">verrà organizzato appena possibile. </w:t>
      </w:r>
      <w:r w:rsidR="005F2133" w:rsidRPr="000D20C8">
        <w:rPr>
          <w:bCs/>
          <w:lang w:val="it-CH"/>
        </w:rPr>
        <w:t xml:space="preserve"> </w:t>
      </w:r>
    </w:p>
    <w:p w14:paraId="20968DD6" w14:textId="77777777" w:rsidR="000D20C8" w:rsidRDefault="000D20C8" w:rsidP="000D20C8">
      <w:pPr>
        <w:pStyle w:val="Nessunaspaziatura"/>
        <w:spacing w:line="276" w:lineRule="auto"/>
        <w:rPr>
          <w:bCs/>
          <w:lang w:val="it-CH"/>
        </w:rPr>
      </w:pPr>
    </w:p>
    <w:p w14:paraId="2BAC5FEE" w14:textId="528A5974" w:rsidR="005F2133" w:rsidRPr="000D20C8" w:rsidRDefault="005D0A31" w:rsidP="000D20C8">
      <w:pPr>
        <w:pStyle w:val="Nessunaspaziatura"/>
        <w:spacing w:line="276" w:lineRule="auto"/>
        <w:rPr>
          <w:bCs/>
          <w:lang w:val="it-CH"/>
        </w:rPr>
      </w:pPr>
      <w:r w:rsidRPr="000D20C8">
        <w:rPr>
          <w:bCs/>
          <w:lang w:val="it-CH"/>
        </w:rPr>
        <w:t>Vi preg</w:t>
      </w:r>
      <w:r w:rsidR="009C785E" w:rsidRPr="000D20C8">
        <w:rPr>
          <w:bCs/>
          <w:lang w:val="it-CH"/>
        </w:rPr>
        <w:t>hiamo</w:t>
      </w:r>
      <w:r w:rsidRPr="000D20C8">
        <w:rPr>
          <w:bCs/>
          <w:lang w:val="it-CH"/>
        </w:rPr>
        <w:t xml:space="preserve"> di prendere nota degli attuali orari d’apertura e del piano di protezione.</w:t>
      </w:r>
    </w:p>
    <w:p w14:paraId="0EE8F83E" w14:textId="419A2406" w:rsidR="005F2133" w:rsidRDefault="005F2133" w:rsidP="005D0A31">
      <w:pPr>
        <w:pStyle w:val="Nessunaspaziatura"/>
        <w:spacing w:line="276" w:lineRule="auto"/>
        <w:rPr>
          <w:bCs/>
          <w:lang w:val="it-CH"/>
        </w:rPr>
      </w:pPr>
    </w:p>
    <w:p w14:paraId="5164C64E" w14:textId="22188D28" w:rsidR="00E94382" w:rsidRDefault="00E94382" w:rsidP="005D0A31">
      <w:pPr>
        <w:pStyle w:val="Nessunaspaziatura"/>
        <w:spacing w:line="276" w:lineRule="auto"/>
        <w:rPr>
          <w:bCs/>
          <w:lang w:val="it-CH"/>
        </w:rPr>
      </w:pPr>
    </w:p>
    <w:p w14:paraId="22EC03CF" w14:textId="535AF297" w:rsidR="00E94382" w:rsidRDefault="00E94382" w:rsidP="005D0A31">
      <w:pPr>
        <w:pStyle w:val="Nessunaspaziatura"/>
        <w:spacing w:line="276" w:lineRule="auto"/>
        <w:rPr>
          <w:bCs/>
          <w:lang w:val="it-CH"/>
        </w:rPr>
      </w:pPr>
    </w:p>
    <w:p w14:paraId="63197540" w14:textId="62B415C1" w:rsidR="00E94382" w:rsidRDefault="00E94382" w:rsidP="005D0A31">
      <w:pPr>
        <w:pStyle w:val="Nessunaspaziatura"/>
        <w:spacing w:line="276" w:lineRule="auto"/>
        <w:rPr>
          <w:bCs/>
          <w:lang w:val="it-CH"/>
        </w:rPr>
      </w:pPr>
    </w:p>
    <w:p w14:paraId="31B37078" w14:textId="77777777" w:rsidR="00E94382" w:rsidRDefault="00E94382" w:rsidP="005D0A31">
      <w:pPr>
        <w:pStyle w:val="Nessunaspaziatura"/>
        <w:spacing w:line="276" w:lineRule="auto"/>
        <w:rPr>
          <w:bCs/>
          <w:lang w:val="it-CH"/>
        </w:rPr>
      </w:pPr>
    </w:p>
    <w:p w14:paraId="171CE577" w14:textId="477FF314" w:rsidR="00D2051C" w:rsidRPr="00E70390" w:rsidRDefault="00D2051C" w:rsidP="005D0A31">
      <w:pPr>
        <w:pStyle w:val="Nessunaspaziatura"/>
        <w:spacing w:line="276" w:lineRule="auto"/>
        <w:rPr>
          <w:bCs/>
          <w:sz w:val="18"/>
          <w:szCs w:val="18"/>
          <w:lang w:val="it-CH"/>
        </w:rPr>
      </w:pPr>
      <w:r w:rsidRPr="00E70390">
        <w:rPr>
          <w:bCs/>
          <w:sz w:val="18"/>
          <w:szCs w:val="18"/>
          <w:lang w:val="it-CH"/>
        </w:rPr>
        <w:t>Immagini:</w:t>
      </w:r>
    </w:p>
    <w:p w14:paraId="5C051558" w14:textId="77777777" w:rsidR="00D2051C" w:rsidRPr="00E70390" w:rsidRDefault="00D2051C" w:rsidP="005D0A31">
      <w:pPr>
        <w:pStyle w:val="Nessunaspaziatura"/>
        <w:spacing w:line="276" w:lineRule="auto"/>
        <w:rPr>
          <w:bCs/>
          <w:sz w:val="18"/>
          <w:szCs w:val="18"/>
          <w:lang w:val="it-CH"/>
        </w:rPr>
      </w:pPr>
    </w:p>
    <w:p w14:paraId="42C9229E" w14:textId="5E596CE8" w:rsidR="00D2051C" w:rsidRPr="00E70390" w:rsidRDefault="00D2051C" w:rsidP="00D2051C">
      <w:pPr>
        <w:pStyle w:val="Nessunaspaziatura"/>
        <w:numPr>
          <w:ilvl w:val="0"/>
          <w:numId w:val="1"/>
        </w:numPr>
        <w:spacing w:line="276" w:lineRule="auto"/>
        <w:rPr>
          <w:bCs/>
          <w:sz w:val="18"/>
          <w:szCs w:val="18"/>
          <w:lang w:val="it-CH"/>
        </w:rPr>
      </w:pPr>
      <w:r w:rsidRPr="00E70390">
        <w:rPr>
          <w:bCs/>
          <w:sz w:val="18"/>
          <w:szCs w:val="18"/>
          <w:lang w:val="it-CH"/>
        </w:rPr>
        <w:t xml:space="preserve">Gunter </w:t>
      </w:r>
      <w:proofErr w:type="spellStart"/>
      <w:r w:rsidRPr="00E70390">
        <w:rPr>
          <w:bCs/>
          <w:sz w:val="18"/>
          <w:szCs w:val="18"/>
          <w:lang w:val="it-CH"/>
        </w:rPr>
        <w:t>Böhmer</w:t>
      </w:r>
      <w:proofErr w:type="spellEnd"/>
      <w:r w:rsidRPr="00E70390">
        <w:rPr>
          <w:bCs/>
          <w:sz w:val="18"/>
          <w:szCs w:val="18"/>
          <w:lang w:val="it-CH"/>
        </w:rPr>
        <w:t xml:space="preserve">, Illustrazione </w:t>
      </w:r>
      <w:r w:rsidR="00E94382" w:rsidRPr="00E70390">
        <w:rPr>
          <w:bCs/>
          <w:sz w:val="18"/>
          <w:szCs w:val="18"/>
          <w:lang w:val="it-CH"/>
        </w:rPr>
        <w:t>per una lettera a Hermann Hesse</w:t>
      </w:r>
      <w:r w:rsidRPr="00E70390">
        <w:rPr>
          <w:bCs/>
          <w:sz w:val="18"/>
          <w:szCs w:val="18"/>
          <w:lang w:val="it-CH"/>
        </w:rPr>
        <w:t xml:space="preserve">, 1944. </w:t>
      </w:r>
    </w:p>
    <w:p w14:paraId="00606223" w14:textId="0B0D974F" w:rsidR="00EA391C" w:rsidRPr="00E70390" w:rsidRDefault="00D2051C" w:rsidP="00D2051C">
      <w:pPr>
        <w:pStyle w:val="Nessunaspaziatura"/>
        <w:spacing w:line="276" w:lineRule="auto"/>
        <w:ind w:firstLine="708"/>
        <w:rPr>
          <w:bCs/>
          <w:sz w:val="18"/>
          <w:szCs w:val="18"/>
          <w:lang w:val="it-CH"/>
        </w:rPr>
      </w:pPr>
      <w:bookmarkStart w:id="2" w:name="_Hlk40270449"/>
      <w:r w:rsidRPr="00E70390">
        <w:rPr>
          <w:bCs/>
          <w:sz w:val="18"/>
          <w:szCs w:val="18"/>
          <w:lang w:val="it-CH"/>
        </w:rPr>
        <w:t>©</w:t>
      </w:r>
      <w:bookmarkEnd w:id="2"/>
      <w:r w:rsidRPr="00E70390">
        <w:rPr>
          <w:bCs/>
          <w:sz w:val="18"/>
          <w:szCs w:val="18"/>
          <w:lang w:val="it-CH"/>
        </w:rPr>
        <w:t xml:space="preserve"> </w:t>
      </w:r>
      <w:r w:rsidR="00E94382" w:rsidRPr="00E70390">
        <w:rPr>
          <w:bCs/>
          <w:sz w:val="18"/>
          <w:szCs w:val="18"/>
          <w:lang w:val="it-CH"/>
        </w:rPr>
        <w:t>Proprietà privata</w:t>
      </w:r>
      <w:r w:rsidRPr="00E70390">
        <w:rPr>
          <w:bCs/>
          <w:sz w:val="18"/>
          <w:szCs w:val="18"/>
          <w:lang w:val="it-CH"/>
        </w:rPr>
        <w:t xml:space="preserve"> </w:t>
      </w:r>
    </w:p>
    <w:p w14:paraId="70EAA106" w14:textId="77777777" w:rsidR="00D2051C" w:rsidRPr="00E70390" w:rsidRDefault="00D2051C" w:rsidP="00D2051C">
      <w:pPr>
        <w:pStyle w:val="Nessunaspaziatura"/>
        <w:spacing w:line="276" w:lineRule="auto"/>
        <w:rPr>
          <w:bCs/>
          <w:sz w:val="18"/>
          <w:szCs w:val="18"/>
          <w:lang w:val="it-CH"/>
        </w:rPr>
      </w:pPr>
    </w:p>
    <w:p w14:paraId="039AA509" w14:textId="493F052F" w:rsidR="00D2051C" w:rsidRPr="00E70390" w:rsidRDefault="00D2051C" w:rsidP="00D2051C">
      <w:pPr>
        <w:pStyle w:val="Nessunaspaziatura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E70390">
        <w:rPr>
          <w:sz w:val="18"/>
          <w:szCs w:val="18"/>
        </w:rPr>
        <w:t xml:space="preserve">Gunter Böhmer e Hermann Hesse a Montagnola, 1933. </w:t>
      </w:r>
    </w:p>
    <w:p w14:paraId="5064BE83" w14:textId="09FDB796" w:rsidR="000E0F6F" w:rsidRPr="00E70390" w:rsidRDefault="00D2051C" w:rsidP="00D2051C">
      <w:pPr>
        <w:pStyle w:val="Nessunaspaziatura"/>
        <w:spacing w:line="276" w:lineRule="auto"/>
        <w:ind w:left="720"/>
        <w:rPr>
          <w:sz w:val="18"/>
          <w:szCs w:val="18"/>
        </w:rPr>
      </w:pPr>
      <w:r w:rsidRPr="00E70390">
        <w:rPr>
          <w:bCs/>
          <w:sz w:val="18"/>
          <w:szCs w:val="18"/>
        </w:rPr>
        <w:t xml:space="preserve">© </w:t>
      </w:r>
      <w:r w:rsidRPr="00E70390">
        <w:rPr>
          <w:sz w:val="18"/>
          <w:szCs w:val="18"/>
        </w:rPr>
        <w:t>Hermann Hesse-Editionsarchiv, Offenbach am Main</w:t>
      </w:r>
    </w:p>
    <w:sectPr w:rsidR="000E0F6F" w:rsidRPr="00E70390" w:rsidSect="00EB4A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QIC U+ Meta Plus Bold">
    <w:altName w:val="Meta Plu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ZBHG F+ Met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52C7"/>
    <w:multiLevelType w:val="hybridMultilevel"/>
    <w:tmpl w:val="466C094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FD"/>
    <w:rsid w:val="000B5551"/>
    <w:rsid w:val="000D20C8"/>
    <w:rsid w:val="000E0F6F"/>
    <w:rsid w:val="001803E3"/>
    <w:rsid w:val="00241005"/>
    <w:rsid w:val="002D360D"/>
    <w:rsid w:val="00516744"/>
    <w:rsid w:val="00521BD2"/>
    <w:rsid w:val="005B299E"/>
    <w:rsid w:val="005D0A31"/>
    <w:rsid w:val="005F2133"/>
    <w:rsid w:val="006541C4"/>
    <w:rsid w:val="009C785E"/>
    <w:rsid w:val="00A72596"/>
    <w:rsid w:val="00C103D8"/>
    <w:rsid w:val="00D2051C"/>
    <w:rsid w:val="00D63213"/>
    <w:rsid w:val="00E70390"/>
    <w:rsid w:val="00E74682"/>
    <w:rsid w:val="00E94382"/>
    <w:rsid w:val="00EA391C"/>
    <w:rsid w:val="00EB4A60"/>
    <w:rsid w:val="00F40FFD"/>
    <w:rsid w:val="00F6280B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23401"/>
  <w15:chartTrackingRefBased/>
  <w15:docId w15:val="{5148CBD8-7D46-4044-B774-20C3E1C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FFD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5F2133"/>
    <w:pPr>
      <w:spacing w:after="0" w:line="240" w:lineRule="auto"/>
    </w:pPr>
    <w:rPr>
      <w:rFonts w:eastAsia="Times New Roman" w:cstheme="minorHAnsi"/>
      <w:sz w:val="24"/>
      <w:szCs w:val="32"/>
    </w:rPr>
  </w:style>
  <w:style w:type="paragraph" w:customStyle="1" w:styleId="Default">
    <w:name w:val="Default"/>
    <w:rsid w:val="005F2133"/>
    <w:pPr>
      <w:autoSpaceDE w:val="0"/>
      <w:autoSpaceDN w:val="0"/>
      <w:adjustRightInd w:val="0"/>
      <w:spacing w:after="0" w:line="240" w:lineRule="auto"/>
    </w:pPr>
    <w:rPr>
      <w:rFonts w:ascii="LAQIC U+ Meta Plus Bold" w:eastAsia="Times New Roman" w:hAnsi="LAQIC U+ Meta Plus Bold" w:cs="LAQIC U+ Meta Plus Bold"/>
      <w:color w:val="000000"/>
      <w:sz w:val="24"/>
      <w:szCs w:val="24"/>
      <w:lang w:val="de-CH"/>
    </w:rPr>
  </w:style>
  <w:style w:type="character" w:styleId="Collegamentoipertestuale">
    <w:name w:val="Hyperlink"/>
    <w:basedOn w:val="Carpredefinitoparagrafo"/>
    <w:uiPriority w:val="99"/>
    <w:unhideWhenUsed/>
    <w:rsid w:val="005F2133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2133"/>
    <w:pPr>
      <w:spacing w:after="0" w:line="240" w:lineRule="auto"/>
    </w:pPr>
    <w:rPr>
      <w:rFonts w:ascii="Consolas" w:eastAsia="Calibri" w:hAnsi="Consolas" w:cs="Times New Roman"/>
      <w:sz w:val="20"/>
      <w:szCs w:val="20"/>
      <w:lang w:val="de-CH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2133"/>
    <w:rPr>
      <w:rFonts w:ascii="Consolas" w:eastAsia="Calibri" w:hAnsi="Consolas" w:cs="Times New Roman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Stefano Pianca</cp:lastModifiedBy>
  <cp:revision>5</cp:revision>
  <dcterms:created xsi:type="dcterms:W3CDTF">2020-05-13T13:06:00Z</dcterms:created>
  <dcterms:modified xsi:type="dcterms:W3CDTF">2020-05-15T12:06:00Z</dcterms:modified>
</cp:coreProperties>
</file>